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Title: Linking Urban Water Management, Wastewater Recycling, and Environmental Education: A Case Study on Engaging Youth in Sustainable Water Resource Management in a Public School in Casablanca City, Morocco. </w:t>
      </w:r>
    </w:p>
    <w:p w:rsidR="00000000" w:rsidDel="00000000" w:rsidP="00000000" w:rsidRDefault="00000000" w:rsidRPr="00000000" w14:paraId="00000002">
      <w:pPr>
        <w:rPr/>
      </w:pPr>
      <w:r w:rsidDel="00000000" w:rsidR="00000000" w:rsidRPr="00000000">
        <w:rPr>
          <w:rtl w:val="0"/>
        </w:rPr>
        <w:t xml:space="preserve">Author : Hajar Nourredine, Matthias Barjenruch, Angela Million, Btisssam El Amrani, Nidhad Chakri and Fouad Amraoui </w:t>
      </w:r>
    </w:p>
    <w:p w:rsidR="00000000" w:rsidDel="00000000" w:rsidP="00000000" w:rsidRDefault="00000000" w:rsidRPr="00000000" w14:paraId="00000003">
      <w:pPr>
        <w:rPr/>
      </w:pPr>
      <w:r w:rsidDel="00000000" w:rsidR="00000000" w:rsidRPr="00000000">
        <w:rPr>
          <w:rtl w:val="0"/>
        </w:rPr>
        <w:t xml:space="preserve">Source Date: 11, August 2023</w:t>
      </w:r>
    </w:p>
    <w:p w:rsidR="00000000" w:rsidDel="00000000" w:rsidP="00000000" w:rsidRDefault="00000000" w:rsidRPr="00000000" w14:paraId="00000004">
      <w:pPr>
        <w:rPr/>
      </w:pPr>
      <w:r w:rsidDel="00000000" w:rsidR="00000000" w:rsidRPr="00000000">
        <w:rPr>
          <w:rtl w:val="0"/>
        </w:rPr>
        <w:t xml:space="preserve">Source Type:  Article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Context </w:t>
      </w:r>
      <w:r w:rsidDel="00000000" w:rsidR="00000000" w:rsidRPr="00000000">
        <w:rPr>
          <w:rtl w:val="0"/>
        </w:rPr>
        <w:t xml:space="preserve">(what is important to note about the creator, when it was created, its audience, or its format?)</w:t>
      </w:r>
    </w:p>
    <w:p w:rsidR="00000000" w:rsidDel="00000000" w:rsidP="00000000" w:rsidRDefault="00000000" w:rsidRPr="00000000" w14:paraId="00000008">
      <w:pPr>
        <w:rPr/>
      </w:pPr>
      <w:r w:rsidDel="00000000" w:rsidR="00000000" w:rsidRPr="00000000">
        <w:rPr>
          <w:rtl w:val="0"/>
        </w:rPr>
        <w:t xml:space="preserve">This article was made with many ideas from education organizations in Morocco on how to build ways to grow education on wastewater. The article informs the importance of educating kids from a young age, which can make a difference in the future generation and help build skills.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Summary </w:t>
      </w:r>
      <w:r w:rsidDel="00000000" w:rsidR="00000000" w:rsidRPr="00000000">
        <w:rPr>
          <w:rtl w:val="0"/>
        </w:rPr>
        <w:t xml:space="preserve">(what important fact about the source’s content should we note for our discussion.)</w:t>
      </w:r>
    </w:p>
    <w:p w:rsidR="00000000" w:rsidDel="00000000" w:rsidP="00000000" w:rsidRDefault="00000000" w:rsidRPr="00000000" w14:paraId="0000000C">
      <w:pPr>
        <w:rPr/>
      </w:pPr>
      <w:r w:rsidDel="00000000" w:rsidR="00000000" w:rsidRPr="00000000">
        <w:rPr>
          <w:rtl w:val="0"/>
        </w:rPr>
        <w:t xml:space="preserve">People need to understand the importance of wastewater, which can affect their health and communities if not treated. </w:t>
      </w:r>
    </w:p>
    <w:p w:rsidR="00000000" w:rsidDel="00000000" w:rsidP="00000000" w:rsidRDefault="00000000" w:rsidRPr="00000000" w14:paraId="0000000D">
      <w:pPr>
        <w:rPr/>
      </w:pPr>
      <w:r w:rsidDel="00000000" w:rsidR="00000000" w:rsidRPr="00000000">
        <w:rPr>
          <w:rtl w:val="0"/>
        </w:rPr>
        <w:t xml:space="preserve">“Student engagement in water waste can open their knowledge to things like technical, economic, and social factors,” as the article says in part 12, page 2 </w:t>
      </w:r>
    </w:p>
    <w:p w:rsidR="00000000" w:rsidDel="00000000" w:rsidP="00000000" w:rsidRDefault="00000000" w:rsidRPr="00000000" w14:paraId="0000000E">
      <w:pPr>
        <w:rPr/>
      </w:pPr>
      <w:r w:rsidDel="00000000" w:rsidR="00000000" w:rsidRPr="00000000">
        <w:rPr>
          <w:rtl w:val="0"/>
        </w:rPr>
        <w:t xml:space="preserve">How can treated wastewater reuse be used as an environmental education tool in public schools? </w:t>
      </w:r>
    </w:p>
    <w:p w:rsidR="00000000" w:rsidDel="00000000" w:rsidP="00000000" w:rsidRDefault="00000000" w:rsidRPr="00000000" w14:paraId="0000000F">
      <w:pPr>
        <w:rPr/>
      </w:pPr>
      <w:r w:rsidDel="00000000" w:rsidR="00000000" w:rsidRPr="00000000">
        <w:rPr>
          <w:rtl w:val="0"/>
        </w:rPr>
        <w:t xml:space="preserve">The first part presents existing projects where wastewater treatment reuse has been the basis for producing an environmental education learning tool.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Analysis </w:t>
      </w:r>
      <w:r w:rsidDel="00000000" w:rsidR="00000000" w:rsidRPr="00000000">
        <w:rPr>
          <w:rtl w:val="0"/>
        </w:rPr>
        <w:t xml:space="preserve">(what should we take away to better understand our problem and its stakeholders?)</w:t>
      </w:r>
    </w:p>
    <w:p w:rsidR="00000000" w:rsidDel="00000000" w:rsidP="00000000" w:rsidRDefault="00000000" w:rsidRPr="00000000" w14:paraId="00000013">
      <w:pPr>
        <w:rPr/>
      </w:pPr>
      <w:r w:rsidDel="00000000" w:rsidR="00000000" w:rsidRPr="00000000">
        <w:rPr>
          <w:rtl w:val="0"/>
        </w:rPr>
        <w:t xml:space="preserve"> Understanding that taking care of water is taking care of our future. I can take away that the community's benign information about water education changes the future for all. Urban water management, wastewater recycling. “Environmental education </w:t>
      </w:r>
    </w:p>
    <w:p w:rsidR="00000000" w:rsidDel="00000000" w:rsidP="00000000" w:rsidRDefault="00000000" w:rsidRPr="00000000" w14:paraId="00000014">
      <w:pPr>
        <w:rPr/>
      </w:pPr>
      <w:r w:rsidDel="00000000" w:rsidR="00000000" w:rsidRPr="00000000">
        <w:rPr>
          <w:rtl w:val="0"/>
        </w:rPr>
        <w:t xml:space="preserve">Students participated in questionnaires and participatory workshops.”  page 18</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Read  Abstract page 1 </w:t>
      </w:r>
    </w:p>
    <w:p w:rsidR="00000000" w:rsidDel="00000000" w:rsidP="00000000" w:rsidRDefault="00000000" w:rsidRPr="00000000" w14:paraId="00000019">
      <w:pPr>
        <w:rPr/>
      </w:pPr>
      <w:r w:rsidDel="00000000" w:rsidR="00000000" w:rsidRPr="00000000">
        <w:rPr>
          <w:rtl w:val="0"/>
        </w:rPr>
        <w:t xml:space="preserve">Introduction 1 top of page 3 </w:t>
      </w:r>
    </w:p>
    <w:p w:rsidR="00000000" w:rsidDel="00000000" w:rsidP="00000000" w:rsidRDefault="00000000" w:rsidRPr="00000000" w14:paraId="0000001A">
      <w:pPr>
        <w:rPr/>
      </w:pPr>
      <w:r w:rsidDel="00000000" w:rsidR="00000000" w:rsidRPr="00000000">
        <w:rPr>
          <w:rtl w:val="0"/>
        </w:rPr>
        <w:t xml:space="preserve">2.1 case 1 Water Fun for life (pages 4-5, including the table on page 5 )</w:t>
      </w:r>
    </w:p>
    <w:p w:rsidR="00000000" w:rsidDel="00000000" w:rsidP="00000000" w:rsidRDefault="00000000" w:rsidRPr="00000000" w14:paraId="0000001B">
      <w:pPr>
        <w:rPr/>
      </w:pPr>
      <w:r w:rsidDel="00000000" w:rsidR="00000000" w:rsidRPr="00000000">
        <w:rPr>
          <w:rtl w:val="0"/>
        </w:rPr>
        <w:t xml:space="preserve">Conclusion (page 18-19)</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