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550" w14:textId="174771BD" w:rsidR="00F230D4" w:rsidRDefault="00F230D4">
      <w:r>
        <w:t xml:space="preserve">Community Development Tower Grove </w:t>
      </w:r>
      <w:r w:rsidR="001E3EA0">
        <w:t xml:space="preserve">introduction </w:t>
      </w:r>
    </w:p>
    <w:p w14:paraId="0A92F1AA" w14:textId="34ABC9BC" w:rsidR="00605DBE" w:rsidRDefault="00C6531E" w:rsidP="008375AC">
      <w:pPr>
        <w:rPr>
          <w:rFonts w:ascii="system-ui" w:hAnsi="system-ui"/>
          <w:color w:val="222222"/>
          <w:sz w:val="30"/>
          <w:szCs w:val="30"/>
          <w:shd w:val="clear" w:color="auto" w:fill="F0F5FF"/>
        </w:rPr>
      </w:pPr>
      <w:r>
        <w:rPr>
          <w:rFonts w:ascii="system-ui" w:hAnsi="system-ui"/>
          <w:color w:val="222222"/>
          <w:sz w:val="30"/>
          <w:szCs w:val="30"/>
          <w:shd w:val="clear" w:color="auto" w:fill="F0F5FF"/>
        </w:rPr>
        <w:t>TGCDC Raises Money And Awareness At Our Sustaining Housing Dreams Fundraiser on October 26th.” </w:t>
      </w:r>
      <w:r>
        <w:rPr>
          <w:rFonts w:ascii="system-ui" w:hAnsi="system-ui"/>
          <w:i/>
          <w:iCs/>
          <w:color w:val="222222"/>
          <w:sz w:val="30"/>
          <w:szCs w:val="30"/>
          <w:shd w:val="clear" w:color="auto" w:fill="F0F5FF"/>
        </w:rPr>
        <w:t>Tower Grove CDC</w:t>
      </w:r>
      <w:r>
        <w:rPr>
          <w:rFonts w:ascii="system-ui" w:hAnsi="system-ui"/>
          <w:color w:val="222222"/>
          <w:sz w:val="30"/>
          <w:szCs w:val="30"/>
          <w:shd w:val="clear" w:color="auto" w:fill="F0F5FF"/>
        </w:rPr>
        <w:t xml:space="preserve">, 7 Nov. 2023, </w:t>
      </w:r>
      <w:hyperlink r:id="rId7" w:history="1">
        <w:r w:rsidRPr="00AD683A">
          <w:rPr>
            <w:rStyle w:val="Hyperlink"/>
            <w:rFonts w:ascii="system-ui" w:hAnsi="system-ui"/>
            <w:sz w:val="30"/>
            <w:szCs w:val="30"/>
            <w:shd w:val="clear" w:color="auto" w:fill="F0F5FF"/>
          </w:rPr>
          <w:t>https://www.towergrovecdc.org/news/2023/11/7/tgcdc-raises-money-and-awareness-at-our-sustaining-housing-dreams-fundraiser-on-october-26th</w:t>
        </w:r>
      </w:hyperlink>
      <w:r>
        <w:rPr>
          <w:rFonts w:ascii="system-ui" w:hAnsi="system-ui"/>
          <w:color w:val="222222"/>
          <w:sz w:val="30"/>
          <w:szCs w:val="30"/>
          <w:shd w:val="clear" w:color="auto" w:fill="F0F5FF"/>
        </w:rPr>
        <w:t>.</w:t>
      </w:r>
    </w:p>
    <w:p w14:paraId="0902710F" w14:textId="73F713D1" w:rsidR="003D6BA7" w:rsidRDefault="0055741C" w:rsidP="008375AC">
      <w:pPr>
        <w:rPr>
          <w:rFonts w:ascii="system-ui" w:hAnsi="system-ui"/>
          <w:b/>
          <w:bCs/>
          <w:color w:val="222222"/>
          <w:sz w:val="30"/>
          <w:szCs w:val="30"/>
          <w:shd w:val="clear" w:color="auto" w:fill="F0F5FF"/>
        </w:rPr>
      </w:pPr>
      <w:r>
        <w:rPr>
          <w:rFonts w:ascii="system-ui" w:hAnsi="system-ui"/>
          <w:b/>
          <w:bCs/>
          <w:color w:val="222222"/>
          <w:sz w:val="30"/>
          <w:szCs w:val="30"/>
          <w:shd w:val="clear" w:color="auto" w:fill="F0F5FF"/>
        </w:rPr>
        <w:t>Intro Slide [First Slide]</w:t>
      </w:r>
    </w:p>
    <w:p w14:paraId="2E5FDB23" w14:textId="77777777" w:rsidR="0055741C" w:rsidRPr="0055741C" w:rsidRDefault="0055741C" w:rsidP="008375AC">
      <w:pPr>
        <w:rPr>
          <w:rFonts w:ascii="system-ui" w:hAnsi="system-ui"/>
          <w:b/>
          <w:bCs/>
          <w:color w:val="222222"/>
          <w:sz w:val="30"/>
          <w:szCs w:val="30"/>
          <w:shd w:val="clear" w:color="auto" w:fill="F0F5FF"/>
        </w:rPr>
      </w:pPr>
    </w:p>
    <w:p w14:paraId="58DEC1E1" w14:textId="77777777" w:rsidR="003D6BA7" w:rsidRDefault="003D6BA7" w:rsidP="008375AC">
      <w:pPr>
        <w:rPr>
          <w:rFonts w:ascii="system-ui" w:hAnsi="system-ui"/>
          <w:color w:val="222222"/>
          <w:sz w:val="30"/>
          <w:szCs w:val="30"/>
          <w:shd w:val="clear" w:color="auto" w:fill="F0F5FF"/>
        </w:rPr>
      </w:pPr>
    </w:p>
    <w:p w14:paraId="1ED0D71F" w14:textId="77777777" w:rsidR="003D6BA7" w:rsidRDefault="003D6BA7" w:rsidP="008375AC">
      <w:pPr>
        <w:rPr>
          <w:rFonts w:ascii="system-ui" w:hAnsi="system-ui"/>
          <w:color w:val="222222"/>
          <w:sz w:val="30"/>
          <w:szCs w:val="30"/>
          <w:shd w:val="clear" w:color="auto" w:fill="F0F5FF"/>
        </w:rPr>
      </w:pPr>
    </w:p>
    <w:p w14:paraId="4F7311BA" w14:textId="77777777" w:rsidR="003D6BA7" w:rsidRDefault="003D6BA7" w:rsidP="008375AC">
      <w:pPr>
        <w:rPr>
          <w:rFonts w:ascii="system-ui" w:hAnsi="system-ui"/>
          <w:color w:val="222222"/>
          <w:sz w:val="30"/>
          <w:szCs w:val="30"/>
          <w:shd w:val="clear" w:color="auto" w:fill="F0F5FF"/>
        </w:rPr>
      </w:pPr>
    </w:p>
    <w:p w14:paraId="06A52E71" w14:textId="77777777" w:rsidR="003D6BA7" w:rsidRPr="008375AC" w:rsidRDefault="003D6BA7" w:rsidP="008375AC">
      <w:pPr>
        <w:rPr>
          <w:rFonts w:ascii="system-ui" w:hAnsi="system-ui"/>
          <w:color w:val="222222"/>
          <w:sz w:val="30"/>
          <w:szCs w:val="30"/>
          <w:shd w:val="clear" w:color="auto" w:fill="F0F5FF"/>
        </w:rPr>
      </w:pPr>
    </w:p>
    <w:p w14:paraId="30F2DFA0" w14:textId="77777777" w:rsidR="008375AC" w:rsidRDefault="008375AC" w:rsidP="00645CCF">
      <w:pPr>
        <w:shd w:val="clear" w:color="auto" w:fill="5F8173"/>
        <w:spacing w:after="100" w:afterAutospacing="1" w:line="240" w:lineRule="auto"/>
        <w:rPr>
          <w:rFonts w:eastAsiaTheme="majorEastAsia" w:cs="Times New Roman"/>
          <w:color w:val="FFFFFF"/>
          <w:kern w:val="36"/>
          <w14:ligatures w14:val="none"/>
        </w:rPr>
      </w:pPr>
    </w:p>
    <w:p w14:paraId="3BEB5617" w14:textId="6C4B1F0E" w:rsidR="00605DBE" w:rsidRPr="005E0061" w:rsidRDefault="00956F9D" w:rsidP="00645CCF">
      <w:pPr>
        <w:shd w:val="clear" w:color="auto" w:fill="5F8173"/>
        <w:spacing w:after="100" w:afterAutospacing="1" w:line="240" w:lineRule="auto"/>
        <w:rPr>
          <w:rFonts w:eastAsia="Times New Roman" w:cs="Times New Roman"/>
          <w:color w:val="FFFFFF"/>
          <w:kern w:val="36"/>
          <w14:ligatures w14:val="none"/>
        </w:rPr>
      </w:pP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Our story map is a walking tour of community development and what it has to offer to </w:t>
      </w:r>
      <w:r w:rsidR="00EF2F8A">
        <w:rPr>
          <w:rFonts w:eastAsiaTheme="majorEastAsia" w:cs="Times New Roman"/>
          <w:color w:val="FFFFFF"/>
          <w:kern w:val="36"/>
          <w14:ligatures w14:val="none"/>
        </w:rPr>
        <w:t>S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t. Louis. Community development has a wide range of definitions, but it mainly focuses on a group of people trying to develop a </w:t>
      </w:r>
      <w:r w:rsidR="00955999">
        <w:rPr>
          <w:rFonts w:eastAsiaTheme="majorEastAsia" w:cs="Times New Roman"/>
          <w:color w:val="FFFFFF"/>
          <w:kern w:val="36"/>
          <w14:ligatures w14:val="none"/>
        </w:rPr>
        <w:t>healthy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, sustainable community. Community development at </w:t>
      </w:r>
      <w:r w:rsidR="00EF2F8A">
        <w:rPr>
          <w:rFonts w:eastAsiaTheme="majorEastAsia" w:cs="Times New Roman"/>
          <w:color w:val="FFFFFF"/>
          <w:kern w:val="36"/>
          <w14:ligatures w14:val="none"/>
        </w:rPr>
        <w:t>T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ower </w:t>
      </w:r>
      <w:r w:rsidR="00EF2F8A">
        <w:rPr>
          <w:rFonts w:eastAsiaTheme="majorEastAsia" w:cs="Times New Roman"/>
          <w:color w:val="FFFFFF"/>
          <w:kern w:val="36"/>
          <w14:ligatures w14:val="none"/>
        </w:rPr>
        <w:t>G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rove </w:t>
      </w:r>
      <w:r w:rsidR="00EF2F8A">
        <w:rPr>
          <w:rFonts w:eastAsiaTheme="majorEastAsia" w:cs="Times New Roman"/>
          <w:color w:val="FFFFFF"/>
          <w:kern w:val="36"/>
          <w14:ligatures w14:val="none"/>
        </w:rPr>
        <w:t>P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ark includes the </w:t>
      </w:r>
      <w:r w:rsidR="0012605B">
        <w:rPr>
          <w:rFonts w:eastAsiaTheme="majorEastAsia" w:cs="Times New Roman"/>
          <w:color w:val="FFFFFF"/>
          <w:kern w:val="36"/>
          <w14:ligatures w14:val="none"/>
        </w:rPr>
        <w:t xml:space="preserve">acquisition and 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reconstruction of </w:t>
      </w:r>
      <w:r w:rsidR="008B3A48">
        <w:rPr>
          <w:rFonts w:eastAsiaTheme="majorEastAsia" w:cs="Times New Roman"/>
          <w:color w:val="FFFFFF"/>
          <w:kern w:val="36"/>
          <w14:ligatures w14:val="none"/>
        </w:rPr>
        <w:t xml:space="preserve">affordable 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places for people of limited financial resources. They developed wide ranges of neighborhoods for all different kinds of people. Tower </w:t>
      </w:r>
      <w:r w:rsidR="00E9607F">
        <w:rPr>
          <w:rFonts w:eastAsiaTheme="majorEastAsia" w:cs="Times New Roman"/>
          <w:color w:val="FFFFFF"/>
          <w:kern w:val="36"/>
          <w14:ligatures w14:val="none"/>
        </w:rPr>
        <w:t>G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 xml:space="preserve">rove </w:t>
      </w:r>
      <w:r w:rsidR="00E9607F">
        <w:rPr>
          <w:rFonts w:eastAsiaTheme="majorEastAsia" w:cs="Times New Roman"/>
          <w:color w:val="FFFFFF"/>
          <w:kern w:val="36"/>
          <w14:ligatures w14:val="none"/>
        </w:rPr>
        <w:t>P</w:t>
      </w:r>
      <w:r w:rsidRPr="005E0061">
        <w:rPr>
          <w:rFonts w:eastAsiaTheme="majorEastAsia" w:cs="Times New Roman"/>
          <w:color w:val="FFFFFF"/>
          <w:kern w:val="36"/>
          <w14:ligatures w14:val="none"/>
        </w:rPr>
        <w:t>ark purchased 2.2 million dollars of real estate to develop new neighborhoods</w:t>
      </w:r>
      <w:r w:rsidRPr="005E0061">
        <w:rPr>
          <w:rFonts w:eastAsia="Times New Roman" w:cs="Times New Roman"/>
          <w:color w:val="FFFFFF"/>
          <w:kern w:val="36"/>
          <w14:ligatures w14:val="none"/>
        </w:rPr>
        <w:t xml:space="preserve">. </w:t>
      </w:r>
    </w:p>
    <w:p w14:paraId="7B232354" w14:textId="0CDD573D" w:rsidR="00AB7101" w:rsidRPr="005E0061" w:rsidRDefault="00956F9D" w:rsidP="00645CCF">
      <w:pPr>
        <w:shd w:val="clear" w:color="auto" w:fill="5F8173"/>
        <w:spacing w:before="240" w:after="0" w:line="240" w:lineRule="auto"/>
        <w:rPr>
          <w:rFonts w:eastAsia="Times New Roman" w:cs="Times New Roman"/>
          <w:color w:val="FFFFFF"/>
          <w:spacing w:val="29"/>
          <w:kern w:val="0"/>
          <w14:ligatures w14:val="none"/>
        </w:rPr>
      </w:pP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The </w:t>
      </w:r>
      <w:r w:rsidR="00EF2F8A">
        <w:rPr>
          <w:rFonts w:eastAsia="Times New Roman" w:cs="Times New Roman"/>
          <w:color w:val="FFFFFF"/>
          <w:spacing w:val="29"/>
          <w:kern w:val="0"/>
          <w14:ligatures w14:val="none"/>
        </w:rPr>
        <w:t>T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ower </w:t>
      </w:r>
      <w:r w:rsidR="00EF2F8A">
        <w:rPr>
          <w:rFonts w:eastAsia="Times New Roman" w:cs="Times New Roman"/>
          <w:color w:val="FFFFFF"/>
          <w:spacing w:val="29"/>
          <w:kern w:val="0"/>
          <w14:ligatures w14:val="none"/>
        </w:rPr>
        <w:t>G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rove </w:t>
      </w:r>
      <w:r w:rsidR="00EF2F8A">
        <w:rPr>
          <w:rFonts w:eastAsia="Times New Roman" w:cs="Times New Roman"/>
          <w:color w:val="FFFFFF"/>
          <w:spacing w:val="29"/>
          <w:kern w:val="0"/>
          <w14:ligatures w14:val="none"/>
        </w:rPr>
        <w:t>C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ommunity hosted a big fundraiser called </w:t>
      </w:r>
      <w:r w:rsidR="00E9607F">
        <w:rPr>
          <w:rFonts w:eastAsia="Times New Roman" w:cs="Times New Roman"/>
          <w:color w:val="FFFFFF"/>
          <w:spacing w:val="29"/>
          <w:kern w:val="0"/>
          <w14:ligatures w14:val="none"/>
        </w:rPr>
        <w:t>S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ustaining </w:t>
      </w:r>
      <w:r w:rsidR="00E9607F">
        <w:rPr>
          <w:rFonts w:eastAsia="Times New Roman" w:cs="Times New Roman"/>
          <w:color w:val="FFFFFF"/>
          <w:spacing w:val="29"/>
          <w:kern w:val="0"/>
          <w14:ligatures w14:val="none"/>
        </w:rPr>
        <w:t>H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ousing </w:t>
      </w:r>
      <w:r w:rsidR="00E9607F">
        <w:rPr>
          <w:rFonts w:eastAsia="Times New Roman" w:cs="Times New Roman"/>
          <w:color w:val="FFFFFF"/>
          <w:spacing w:val="29"/>
          <w:kern w:val="0"/>
          <w14:ligatures w14:val="none"/>
        </w:rPr>
        <w:t>D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reams on </w:t>
      </w:r>
      <w:r w:rsidR="00645CCF"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>October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26</w:t>
      </w:r>
      <w:r w:rsidRPr="005A36F7">
        <w:rPr>
          <w:rFonts w:eastAsia="Times New Roman" w:cs="Times New Roman"/>
          <w:color w:val="FFFFFF"/>
          <w:spacing w:val="29"/>
          <w:kern w:val="0"/>
          <w:vertAlign w:val="superscript"/>
          <w14:ligatures w14:val="none"/>
        </w:rPr>
        <w:t>th</w:t>
      </w:r>
      <w:r w:rsidR="005A36F7">
        <w:rPr>
          <w:rFonts w:eastAsia="Times New Roman" w:cs="Times New Roman"/>
          <w:color w:val="FFFFFF"/>
          <w:spacing w:val="29"/>
          <w:kern w:val="0"/>
          <w14:ligatures w14:val="none"/>
        </w:rPr>
        <w:t>.</w:t>
      </w:r>
      <w:r w:rsidR="00882DEE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>This fundraiser was such a</w:t>
      </w:r>
      <w:r w:rsidR="00E9607F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huge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success with the </w:t>
      </w:r>
      <w:r w:rsidR="005A36F7">
        <w:rPr>
          <w:rFonts w:eastAsia="Times New Roman" w:cs="Times New Roman"/>
          <w:color w:val="FFFFFF"/>
          <w:spacing w:val="29"/>
          <w:kern w:val="0"/>
          <w14:ligatures w14:val="none"/>
        </w:rPr>
        <w:t>high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</w:t>
      </w:r>
      <w:r w:rsidR="00E9607F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turnout 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of people that came to join. Midwest </w:t>
      </w:r>
      <w:r w:rsidR="005A36F7">
        <w:rPr>
          <w:rFonts w:eastAsia="Times New Roman" w:cs="Times New Roman"/>
          <w:color w:val="FFFFFF"/>
          <w:spacing w:val="29"/>
          <w:kern w:val="0"/>
          <w14:ligatures w14:val="none"/>
        </w:rPr>
        <w:t>Ba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nk </w:t>
      </w:r>
      <w:r w:rsidR="005A36F7">
        <w:rPr>
          <w:rFonts w:eastAsia="Times New Roman" w:cs="Times New Roman"/>
          <w:color w:val="FFFFFF"/>
          <w:spacing w:val="29"/>
          <w:kern w:val="0"/>
          <w14:ligatures w14:val="none"/>
        </w:rPr>
        <w:t>C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entre sponsored the fundraiser. This was such a big help to the </w:t>
      </w:r>
      <w:r w:rsidR="00752563">
        <w:rPr>
          <w:rFonts w:eastAsia="Times New Roman" w:cs="Times New Roman"/>
          <w:color w:val="FFFFFF"/>
          <w:spacing w:val="29"/>
          <w:kern w:val="0"/>
          <w14:ligatures w14:val="none"/>
        </w:rPr>
        <w:t>T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ower </w:t>
      </w:r>
      <w:r w:rsidR="00752563">
        <w:rPr>
          <w:rFonts w:eastAsia="Times New Roman" w:cs="Times New Roman"/>
          <w:color w:val="FFFFFF"/>
          <w:spacing w:val="29"/>
          <w:kern w:val="0"/>
          <w14:ligatures w14:val="none"/>
        </w:rPr>
        <w:t>G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rove </w:t>
      </w:r>
      <w:r w:rsidR="00752563">
        <w:rPr>
          <w:rFonts w:eastAsia="Times New Roman" w:cs="Times New Roman"/>
          <w:color w:val="FFFFFF"/>
          <w:spacing w:val="29"/>
          <w:kern w:val="0"/>
          <w14:ligatures w14:val="none"/>
        </w:rPr>
        <w:t>C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ommunity </w:t>
      </w:r>
      <w:r w:rsidR="00752563">
        <w:rPr>
          <w:rFonts w:eastAsia="Times New Roman" w:cs="Times New Roman"/>
          <w:color w:val="FFFFFF"/>
          <w:spacing w:val="29"/>
          <w:kern w:val="0"/>
          <w14:ligatures w14:val="none"/>
        </w:rPr>
        <w:t>D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evelopment </w:t>
      </w:r>
      <w:r w:rsidR="00752563">
        <w:rPr>
          <w:rFonts w:eastAsia="Times New Roman" w:cs="Times New Roman"/>
          <w:color w:val="FFFFFF"/>
          <w:spacing w:val="29"/>
          <w:kern w:val="0"/>
          <w14:ligatures w14:val="none"/>
        </w:rPr>
        <w:t>C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orporation. </w:t>
      </w:r>
    </w:p>
    <w:p w14:paraId="0E0F4F5F" w14:textId="79F00245" w:rsidR="00AB7101" w:rsidRDefault="00956F9D" w:rsidP="00645CCF">
      <w:pPr>
        <w:shd w:val="clear" w:color="auto" w:fill="5F8173"/>
        <w:spacing w:before="240" w:after="0" w:line="240" w:lineRule="auto"/>
        <w:rPr>
          <w:rFonts w:eastAsia="Times New Roman" w:cs="Times New Roman"/>
          <w:color w:val="FFFFFF"/>
          <w:spacing w:val="29"/>
          <w:kern w:val="0"/>
          <w14:ligatures w14:val="none"/>
        </w:rPr>
      </w:pP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Ninety-six thousand two hundred forty-five dollars were raised to help with the </w:t>
      </w:r>
      <w:r w:rsidR="001A6107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acquiring 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>of some</w:t>
      </w:r>
      <w:r w:rsidR="001A6107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abandoned and vacant properties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 along </w:t>
      </w:r>
      <w:r w:rsidR="00347E05">
        <w:rPr>
          <w:rFonts w:eastAsia="Times New Roman" w:cs="Times New Roman"/>
          <w:color w:val="FFFFFF"/>
          <w:spacing w:val="29"/>
          <w:kern w:val="0"/>
          <w14:ligatures w14:val="none"/>
        </w:rPr>
        <w:t>S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>outh</w:t>
      </w:r>
      <w:r w:rsidR="00347E05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G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rand </w:t>
      </w:r>
      <w:r w:rsidR="00F71A59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Blvd </w:t>
      </w:r>
      <w:r w:rsidR="00347E05">
        <w:rPr>
          <w:rFonts w:eastAsia="Times New Roman" w:cs="Times New Roman"/>
          <w:color w:val="FFFFFF"/>
          <w:spacing w:val="29"/>
          <w:kern w:val="0"/>
          <w14:ligatures w14:val="none"/>
        </w:rPr>
        <w:t>C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orridor, south of </w:t>
      </w:r>
      <w:proofErr w:type="spellStart"/>
      <w:r w:rsidR="009E65C9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>Gravois</w:t>
      </w:r>
      <w:proofErr w:type="spellEnd"/>
      <w:r w:rsidR="00857ABC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 xml:space="preserve"> Road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>.</w:t>
      </w:r>
      <w:r w:rsidR="007355BC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</w:t>
      </w:r>
      <w:r w:rsidRPr="005E0061">
        <w:rPr>
          <w:rFonts w:eastAsia="Times New Roman" w:cs="Times New Roman"/>
          <w:color w:val="FFFFFF"/>
          <w:spacing w:val="29"/>
          <w:kern w:val="0"/>
          <w14:ligatures w14:val="none"/>
        </w:rPr>
        <w:t>The</w:t>
      </w:r>
      <w:r w:rsidR="00C23C3B">
        <w:rPr>
          <w:rFonts w:eastAsia="Times New Roman" w:cs="Times New Roman"/>
          <w:color w:val="FFFFFF"/>
          <w:spacing w:val="29"/>
          <w:kern w:val="0"/>
          <w14:ligatures w14:val="none"/>
        </w:rPr>
        <w:t xml:space="preserve"> fundraiser also </w:t>
      </w:r>
      <w:r w:rsidR="00627EB1">
        <w:rPr>
          <w:rFonts w:eastAsia="Times New Roman" w:cs="Times New Roman"/>
          <w:color w:val="FFFFFF"/>
          <w:spacing w:val="29"/>
          <w:kern w:val="0"/>
          <w14:ligatures w14:val="none"/>
        </w:rPr>
        <w:t>celebrated “</w:t>
      </w:r>
      <w:r w:rsidR="00625E4E">
        <w:rPr>
          <w:rStyle w:val="Strong"/>
          <w:rFonts w:ascii="Rubik" w:eastAsia="Times New Roman" w:hAnsi="Rubik"/>
          <w:color w:val="FFFFFF"/>
          <w:spacing w:val="29"/>
          <w:sz w:val="23"/>
          <w:szCs w:val="23"/>
        </w:rPr>
        <w:t xml:space="preserve">David </w:t>
      </w:r>
      <w:proofErr w:type="spellStart"/>
      <w:r w:rsidR="00625E4E">
        <w:rPr>
          <w:rStyle w:val="Strong"/>
          <w:rFonts w:ascii="Rubik" w:eastAsia="Times New Roman" w:hAnsi="Rubik"/>
          <w:color w:val="FFFFFF"/>
          <w:spacing w:val="29"/>
          <w:sz w:val="23"/>
          <w:szCs w:val="23"/>
        </w:rPr>
        <w:t>Tallent</w:t>
      </w:r>
      <w:proofErr w:type="spellEnd"/>
      <w:r w:rsidR="00625E4E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 xml:space="preserve"> for his </w:t>
      </w:r>
      <w:r w:rsidR="00062363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>community</w:t>
      </w:r>
      <w:r w:rsidR="00625E4E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 xml:space="preserve"> </w:t>
      </w:r>
      <w:r w:rsidR="00062363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>service</w:t>
      </w:r>
      <w:r w:rsidR="00625E4E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 xml:space="preserve"> through the Better </w:t>
      </w:r>
      <w:proofErr w:type="spellStart"/>
      <w:r w:rsidR="00625E4E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>Bevo</w:t>
      </w:r>
      <w:proofErr w:type="spellEnd"/>
      <w:r w:rsidR="00625E4E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 xml:space="preserve"> Now Neighborhood Association, </w:t>
      </w:r>
      <w:r w:rsidR="00625E4E">
        <w:rPr>
          <w:rStyle w:val="Strong"/>
          <w:rFonts w:ascii="Rubik" w:eastAsia="Times New Roman" w:hAnsi="Rubik"/>
          <w:color w:val="FFFFFF"/>
          <w:spacing w:val="29"/>
          <w:sz w:val="23"/>
          <w:szCs w:val="23"/>
        </w:rPr>
        <w:t>Carol Howard</w:t>
      </w:r>
      <w:r w:rsidR="00625E4E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 xml:space="preserve"> for her civil service as Alderwoman of the former 14th Ward, and </w:t>
      </w:r>
      <w:r w:rsidR="00625E4E">
        <w:rPr>
          <w:rStyle w:val="Strong"/>
          <w:rFonts w:ascii="Rubik" w:eastAsia="Times New Roman" w:hAnsi="Rubik"/>
          <w:color w:val="FFFFFF"/>
          <w:spacing w:val="29"/>
          <w:sz w:val="23"/>
          <w:szCs w:val="23"/>
        </w:rPr>
        <w:t>Joe Ambrose</w:t>
      </w:r>
      <w:r w:rsidR="00625E4E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>, First Bank, for his Community Impact through banking”</w:t>
      </w:r>
      <w:r w:rsidR="00B34C27">
        <w:rPr>
          <w:rFonts w:ascii="Rubik" w:eastAsia="Times New Roman" w:hAnsi="Rubik"/>
          <w:color w:val="FFFFFF"/>
          <w:spacing w:val="29"/>
          <w:sz w:val="23"/>
          <w:szCs w:val="23"/>
          <w:shd w:val="clear" w:color="auto" w:fill="5F8173"/>
        </w:rPr>
        <w:t>.</w:t>
      </w:r>
    </w:p>
    <w:p w14:paraId="0AD5FDF9" w14:textId="636F868A" w:rsidR="003D3497" w:rsidRPr="005E0061" w:rsidRDefault="003D3497" w:rsidP="00645CCF">
      <w:pPr>
        <w:shd w:val="clear" w:color="auto" w:fill="5F8173"/>
        <w:spacing w:before="240" w:after="0" w:line="240" w:lineRule="auto"/>
        <w:rPr>
          <w:rFonts w:eastAsia="Times New Roman" w:cs="Times New Roman"/>
          <w:color w:val="FFFFFF"/>
          <w:spacing w:val="29"/>
          <w:kern w:val="0"/>
          <w14:ligatures w14:val="none"/>
        </w:rPr>
      </w:pPr>
    </w:p>
    <w:p w14:paraId="6EC31721" w14:textId="77777777" w:rsidR="00F230D4" w:rsidRDefault="00F230D4"/>
    <w:p w14:paraId="6215C4BB" w14:textId="77777777" w:rsidR="00FE3337" w:rsidRDefault="00FE3337"/>
    <w:p w14:paraId="48D0A856" w14:textId="51A51CC8" w:rsidR="00FE3337" w:rsidRDefault="00FE3337"/>
    <w:p w14:paraId="60352B58" w14:textId="77777777" w:rsidR="002333ED" w:rsidRPr="002333ED" w:rsidRDefault="002333ED"/>
    <w:p w14:paraId="31E76830" w14:textId="3A55B97C" w:rsidR="009068A8" w:rsidRDefault="009068A8">
      <w:pPr>
        <w:rPr>
          <w:rFonts w:ascii="Segoe UI" w:hAnsi="Segoe UI" w:cs="Segoe UI"/>
          <w:color w:val="66666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SECOND SLIDE</w:t>
      </w:r>
    </w:p>
    <w:p w14:paraId="76FB8FE9" w14:textId="77777777" w:rsidR="00E3455C" w:rsidRDefault="003B4AD0">
      <w:pPr>
        <w:rPr>
          <w:rFonts w:ascii="Segoe UI" w:hAnsi="Segoe UI" w:cs="Segoe UI"/>
          <w:color w:val="66666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       </w:t>
      </w:r>
      <w:r w:rsidR="001E043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The </w:t>
      </w:r>
      <w:r w:rsidR="00226024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T</w:t>
      </w:r>
      <w:r w:rsidR="001E043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ower Grove Community Development </w:t>
      </w:r>
      <w:r w:rsidR="00F73354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Corporation increases in efficiency every year. </w:t>
      </w:r>
      <w:r w:rsidR="00907688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Tower Grove owns about</w:t>
      </w:r>
      <w:r w:rsidR="00001073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32 units within their buildings. </w:t>
      </w:r>
      <w:r w:rsidR="00C95C0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TIAA is a </w:t>
      </w:r>
      <w:r w:rsidR="005D1F17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financial </w:t>
      </w:r>
      <w:r w:rsidR="00C25C6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corporation that </w:t>
      </w:r>
      <w:r w:rsidR="002F2C12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helped</w:t>
      </w:r>
      <w:r w:rsidR="00C25C6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</w:t>
      </w:r>
      <w:r w:rsidR="002F2C12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Tower Grove </w:t>
      </w:r>
      <w:r w:rsidR="00C25C6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and </w:t>
      </w:r>
      <w:r w:rsidR="00CD492F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gave</w:t>
      </w:r>
      <w:r w:rsidR="00C25C6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them a grant of t</w:t>
      </w:r>
      <w:r w:rsidR="00CD492F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wo hundred</w:t>
      </w:r>
      <w:r w:rsidR="00C25C6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thousand </w:t>
      </w:r>
      <w:r w:rsidR="00CD492F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dollars. </w:t>
      </w:r>
      <w:r w:rsidR="005D1F17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TIAA helps with sustaining Tower Grove’s </w:t>
      </w:r>
      <w:r w:rsidR="00B55E58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competitive interest rate to lower </w:t>
      </w:r>
      <w:r w:rsidR="00B32C03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Tower Groves Development’s downpayments. </w:t>
      </w:r>
      <w:r w:rsidR="00254D7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They also help </w:t>
      </w:r>
      <w:r w:rsidR="001B0576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increase</w:t>
      </w:r>
      <w:r w:rsidR="00254D7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the cash flow that goes through Tower Grove. </w:t>
      </w:r>
      <w:r w:rsidR="003E06A0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The goal with TIAA that Tower Grove has with them is that </w:t>
      </w:r>
      <w:r w:rsidR="004F6271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it is necessary to keep </w:t>
      </w:r>
      <w:r w:rsidR="00DE66F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these neighborhoods</w:t>
      </w:r>
      <w:r w:rsidR="004F6271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affordable for </w:t>
      </w:r>
      <w:r w:rsidR="00813F9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80 percent of </w:t>
      </w:r>
      <w:r w:rsidR="005F2C6A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these lower classes. </w:t>
      </w:r>
      <w:r w:rsidR="001B2A9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They also had a deal with First </w:t>
      </w:r>
      <w:r w:rsidR="00DE66F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Bank</w:t>
      </w:r>
      <w:r w:rsidR="001B2A9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renovating </w:t>
      </w:r>
      <w:r w:rsidR="00154787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26 </w:t>
      </w:r>
      <w:r w:rsidR="001B2A9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neighborhoods to be </w:t>
      </w:r>
      <w:r w:rsidR="00154787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affordable for other people. </w:t>
      </w:r>
      <w:r w:rsidR="00DE66F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A </w:t>
      </w:r>
      <w:r w:rsidR="0021568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thirty-thousand-dollar</w:t>
      </w:r>
      <w:r w:rsidR="00DE66F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grant was offered to those communities.</w:t>
      </w:r>
    </w:p>
    <w:p w14:paraId="2563F7C0" w14:textId="43FDF247" w:rsidR="007038BA" w:rsidRDefault="00E3455C">
      <w:r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     </w:t>
      </w:r>
      <w:r w:rsidR="00DE66F9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</w:t>
      </w:r>
      <w:r w:rsidR="008D303C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The Tower </w:t>
      </w:r>
      <w:r w:rsidR="00E16A8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>Grove</w:t>
      </w:r>
      <w:r w:rsidR="008D303C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 Corporation </w:t>
      </w:r>
      <w:r w:rsidR="00E126F7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took down places that were abandoned and causing problems to society with violence such as </w:t>
      </w:r>
      <w:r w:rsidR="00390A45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3600 Bamberger </w:t>
      </w:r>
      <w:r w:rsidR="00BA6976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that was known for a place of </w:t>
      </w:r>
      <w:r w:rsidR="00C92396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violence. </w:t>
      </w:r>
      <w:r w:rsidR="0057195D">
        <w:rPr>
          <w:rFonts w:ascii="Segoe UI" w:hAnsi="Segoe UI" w:cs="Segoe UI"/>
          <w:color w:val="666666"/>
          <w:sz w:val="21"/>
          <w:szCs w:val="21"/>
          <w:shd w:val="clear" w:color="auto" w:fill="FFFFFF"/>
        </w:rPr>
        <w:t xml:space="preserve">Tower Grove set up tenant screenings and landlord trainings to stabilize the neighborhoods. </w:t>
      </w:r>
      <w:r w:rsidR="004C2784">
        <w:t xml:space="preserve">More </w:t>
      </w:r>
      <w:r w:rsidR="00F844DC">
        <w:t xml:space="preserve">than 800 landlords were trained in </w:t>
      </w:r>
      <w:r w:rsidR="0040139C">
        <w:t xml:space="preserve">many </w:t>
      </w:r>
      <w:r w:rsidR="00F844DC">
        <w:t>sessions covering topics such as property management, lease creation, maintenance, financing a historic renovation using tax credits, and energy efficiency.</w:t>
      </w:r>
      <w:r w:rsidR="00227119">
        <w:t xml:space="preserve"> One thousand</w:t>
      </w:r>
      <w:r w:rsidR="00B86CDD">
        <w:t xml:space="preserve">, eight hundred twenty- two tenants were signed up in 2016 </w:t>
      </w:r>
      <w:r w:rsidR="006B7110">
        <w:t xml:space="preserve">for screening applications. </w:t>
      </w:r>
      <w:r w:rsidR="004249DE">
        <w:t xml:space="preserve">Units were added to the </w:t>
      </w:r>
      <w:r w:rsidR="004746C3">
        <w:t xml:space="preserve">Tower Grove property in 2016 also. </w:t>
      </w:r>
      <w:r w:rsidR="00FF22A9">
        <w:t xml:space="preserve">Screen Door was the name for an application </w:t>
      </w:r>
      <w:r w:rsidR="00AF2F27">
        <w:t>that was developed for St</w:t>
      </w:r>
      <w:r w:rsidR="008C1C2A">
        <w:t>. Louis City Counselors Office that partnered with the Metro Police Station</w:t>
      </w:r>
      <w:r w:rsidR="00F52168">
        <w:t xml:space="preserve">. It dealt with </w:t>
      </w:r>
      <w:r w:rsidR="00B05011">
        <w:t xml:space="preserve">A credit report summary from three major credit bureaus, a national criminal background check, </w:t>
      </w:r>
      <w:r w:rsidR="00BD4FB0">
        <w:t xml:space="preserve">and a </w:t>
      </w:r>
      <w:r w:rsidR="00B05011">
        <w:t>national eviction search, including Alaska and Hawaii</w:t>
      </w:r>
      <w:r w:rsidR="00BD4FB0">
        <w:t xml:space="preserve">. </w:t>
      </w:r>
    </w:p>
    <w:p w14:paraId="1578AB06" w14:textId="2CB65DC0" w:rsidR="00DB0580" w:rsidRDefault="00CD1568">
      <w:pPr>
        <w:rPr>
          <w:rFonts w:ascii="Segoe UI" w:hAnsi="Segoe UI" w:cs="Segoe UI"/>
          <w:color w:val="666666"/>
          <w:sz w:val="21"/>
          <w:szCs w:val="21"/>
          <w:shd w:val="clear" w:color="auto" w:fill="FFFFFF"/>
        </w:rPr>
      </w:pPr>
      <w:r>
        <w:t>(THERE ARE GRAPHS IN THAT LINK THAT CAN BE USED IN STORY MAP!!!!)</w:t>
      </w:r>
    </w:p>
    <w:p w14:paraId="157E0984" w14:textId="3455A928" w:rsidR="007038BA" w:rsidRDefault="00000000">
      <w:hyperlink r:id="rId8" w:history="1">
        <w:r w:rsidR="003D4734">
          <w:rPr>
            <w:rStyle w:val="Hyperlink"/>
          </w:rPr>
          <w:t>TGNCDC-brochure.pdf (shawstlouis.org)</w:t>
        </w:r>
      </w:hyperlink>
    </w:p>
    <w:p w14:paraId="2943B499" w14:textId="344ED831" w:rsidR="003D4734" w:rsidRDefault="003D4734"/>
    <w:p w14:paraId="5D734A90" w14:textId="44CA28E2" w:rsidR="00E3455C" w:rsidRDefault="008834CE">
      <w:r>
        <w:t>3</w:t>
      </w:r>
      <w:r w:rsidRPr="008834CE">
        <w:rPr>
          <w:vertAlign w:val="superscript"/>
        </w:rPr>
        <w:t>rd</w:t>
      </w:r>
      <w:r>
        <w:t xml:space="preserve"> slide</w:t>
      </w:r>
    </w:p>
    <w:p w14:paraId="2EC4BD46" w14:textId="2F3E478F" w:rsidR="00131FE3" w:rsidRDefault="002C109A">
      <w:r>
        <w:t xml:space="preserve">    </w:t>
      </w:r>
      <w:r w:rsidR="007E6F6A">
        <w:t xml:space="preserve">Tower Groves </w:t>
      </w:r>
      <w:r w:rsidR="00C3505A">
        <w:t>Community</w:t>
      </w:r>
      <w:r w:rsidR="007E6F6A">
        <w:t xml:space="preserve"> Development Cor</w:t>
      </w:r>
      <w:r w:rsidR="000A331F">
        <w:t xml:space="preserve">poration helps with renovating </w:t>
      </w:r>
      <w:r w:rsidR="00607B72">
        <w:t>old, abandoned</w:t>
      </w:r>
      <w:r w:rsidR="000A331F">
        <w:t xml:space="preserve"> places into </w:t>
      </w:r>
      <w:r w:rsidR="00AB5728">
        <w:t>nice, refurbished</w:t>
      </w:r>
      <w:r w:rsidR="00C3505A">
        <w:t xml:space="preserve"> houses. </w:t>
      </w:r>
      <w:r w:rsidR="00212B47">
        <w:t>Tower Grove’s</w:t>
      </w:r>
      <w:r w:rsidR="004D3078">
        <w:t xml:space="preserve"> real estate portfolio consists of property </w:t>
      </w:r>
      <w:r w:rsidR="00212B47">
        <w:t xml:space="preserve">and </w:t>
      </w:r>
      <w:r w:rsidR="00AB5728">
        <w:t>land</w:t>
      </w:r>
      <w:r w:rsidR="00212B47">
        <w:t xml:space="preserve"> that </w:t>
      </w:r>
      <w:r w:rsidR="002238CA">
        <w:t>has</w:t>
      </w:r>
      <w:r w:rsidR="00212B47">
        <w:t xml:space="preserve"> been </w:t>
      </w:r>
      <w:r w:rsidR="00AB5728">
        <w:t>vacant</w:t>
      </w:r>
      <w:r w:rsidR="00260494">
        <w:t xml:space="preserve"> and worn down. They also </w:t>
      </w:r>
      <w:r w:rsidR="002238CA">
        <w:t xml:space="preserve">find places that are known for crimes and violence, and they renovate it into a nice place for </w:t>
      </w:r>
      <w:r w:rsidR="005814DB">
        <w:t>people</w:t>
      </w:r>
      <w:r w:rsidR="002238CA">
        <w:t xml:space="preserve"> that aren’t involved with crime action. </w:t>
      </w:r>
      <w:r w:rsidR="004D3078">
        <w:t xml:space="preserve">Long-term vacancies </w:t>
      </w:r>
      <w:r w:rsidR="00971A97">
        <w:t>devalue</w:t>
      </w:r>
      <w:r w:rsidR="00292308">
        <w:t xml:space="preserve"> the property</w:t>
      </w:r>
      <w:r w:rsidR="004D3078">
        <w:t xml:space="preserve"> </w:t>
      </w:r>
      <w:r w:rsidR="00292308">
        <w:t xml:space="preserve">for </w:t>
      </w:r>
      <w:r w:rsidR="004D3078">
        <w:t>neighboring owners</w:t>
      </w:r>
      <w:r w:rsidR="00472933">
        <w:t>, and that’s why Tower Grove</w:t>
      </w:r>
      <w:r w:rsidR="005B5473">
        <w:t xml:space="preserve"> </w:t>
      </w:r>
      <w:r w:rsidR="00EF44DD">
        <w:t>acts</w:t>
      </w:r>
      <w:r w:rsidR="005B5473">
        <w:t xml:space="preserve"> and does their best to renovate places. </w:t>
      </w:r>
      <w:r w:rsidR="005B6B59">
        <w:t>Vacancies of places can</w:t>
      </w:r>
      <w:r w:rsidR="00B700AC">
        <w:t xml:space="preserve"> also</w:t>
      </w:r>
      <w:r w:rsidR="004D3078">
        <w:t xml:space="preserve"> discourage investment in the community, lower tax revenues and </w:t>
      </w:r>
      <w:r w:rsidR="00E018D4">
        <w:t>lower</w:t>
      </w:r>
      <w:r w:rsidR="004D3078">
        <w:t xml:space="preserve"> the quality of life for </w:t>
      </w:r>
      <w:r w:rsidR="00971A97">
        <w:t>others</w:t>
      </w:r>
      <w:r w:rsidR="004D3078">
        <w:t xml:space="preserve">. </w:t>
      </w:r>
      <w:r w:rsidR="00E018D4">
        <w:t>Basically,</w:t>
      </w:r>
      <w:r w:rsidR="00E22435">
        <w:t xml:space="preserve"> what I’m saying is that</w:t>
      </w:r>
      <w:r w:rsidR="004D3078">
        <w:t xml:space="preserve"> maintaining vacant properties is </w:t>
      </w:r>
      <w:r w:rsidR="00E22435">
        <w:t>pretty</w:t>
      </w:r>
      <w:r w:rsidR="004D3078">
        <w:t xml:space="preserve"> b</w:t>
      </w:r>
      <w:r w:rsidR="00E22435">
        <w:t>ad</w:t>
      </w:r>
      <w:r w:rsidR="004D3078">
        <w:t xml:space="preserve"> </w:t>
      </w:r>
      <w:r w:rsidR="006C1130">
        <w:t>for</w:t>
      </w:r>
      <w:r w:rsidR="004D3078">
        <w:t xml:space="preserve"> the City’s budget. </w:t>
      </w:r>
    </w:p>
    <w:p w14:paraId="0535CAFC" w14:textId="34484050" w:rsidR="008834CE" w:rsidRDefault="00131FE3">
      <w:r>
        <w:t xml:space="preserve">     </w:t>
      </w:r>
      <w:r w:rsidR="00E018D4">
        <w:t xml:space="preserve">The </w:t>
      </w:r>
      <w:r w:rsidR="004D3078">
        <w:t>T</w:t>
      </w:r>
      <w:r w:rsidR="00E018D4">
        <w:t>ower Grove Corporation</w:t>
      </w:r>
      <w:r w:rsidR="004D3078">
        <w:t xml:space="preserve"> has </w:t>
      </w:r>
      <w:r w:rsidR="00A96BB6">
        <w:t xml:space="preserve">worked hard on </w:t>
      </w:r>
      <w:r w:rsidR="004D3078">
        <w:t>eliminat</w:t>
      </w:r>
      <w:r w:rsidR="006E7D87">
        <w:t xml:space="preserve">ing </w:t>
      </w:r>
      <w:r w:rsidR="004D3078">
        <w:t>more than 80 vacant buildings from</w:t>
      </w:r>
      <w:r w:rsidR="006E7D87">
        <w:t xml:space="preserve"> the St. Louis </w:t>
      </w:r>
      <w:r w:rsidR="004D3078">
        <w:t>community in the past seven years</w:t>
      </w:r>
      <w:r w:rsidR="00F87096">
        <w:t>. They did so</w:t>
      </w:r>
      <w:r w:rsidR="004D3078">
        <w:t xml:space="preserve"> by monitoring opportunities, with tax credit and other facilitation/education</w:t>
      </w:r>
      <w:r w:rsidR="00EC1E95">
        <w:t xml:space="preserve"> and </w:t>
      </w:r>
      <w:r w:rsidR="004D3078">
        <w:t xml:space="preserve">market data. Four new homes were </w:t>
      </w:r>
      <w:r w:rsidR="00422587">
        <w:t>built</w:t>
      </w:r>
      <w:r w:rsidR="004D3078">
        <w:t xml:space="preserve"> in partnership with Rubicon through Community Development Block Grant funding and two market rate homes were produced between 2015 and 2017. All the homes </w:t>
      </w:r>
      <w:r w:rsidR="002C109A">
        <w:t>owned</w:t>
      </w:r>
      <w:r w:rsidR="004D3078">
        <w:t xml:space="preserve"> by T</w:t>
      </w:r>
      <w:r w:rsidR="007A373D">
        <w:t xml:space="preserve">ower Grove Corporation </w:t>
      </w:r>
      <w:r w:rsidR="004D3078">
        <w:t>were long-term</w:t>
      </w:r>
      <w:r w:rsidR="00CD387C">
        <w:t xml:space="preserve"> old</w:t>
      </w:r>
      <w:r w:rsidR="004D3078">
        <w:t>, vacant and abandoned property.</w:t>
      </w:r>
      <w:r w:rsidR="009E6640">
        <w:t xml:space="preserve"> </w:t>
      </w:r>
      <w:r w:rsidR="00E072B4">
        <w:t xml:space="preserve">Tower Grove works hard on finding old homes and refurbishing them into nicer </w:t>
      </w:r>
      <w:r w:rsidR="00E072B4">
        <w:lastRenderedPageBreak/>
        <w:t xml:space="preserve">homes for people to live in. Renovating old vacant homes can </w:t>
      </w:r>
      <w:r w:rsidR="0039643B">
        <w:t xml:space="preserve">increase the value of the building. </w:t>
      </w:r>
      <w:r w:rsidR="00F40C9E">
        <w:t xml:space="preserve">The purpose of Tower Grove </w:t>
      </w:r>
      <w:r w:rsidR="00D46ECF">
        <w:t>Community Development corporation is to promote the quality of life</w:t>
      </w:r>
      <w:r w:rsidR="00DF5672">
        <w:t xml:space="preserve">, attract public and private investors, and provide community development services for people. </w:t>
      </w:r>
    </w:p>
    <w:p w14:paraId="516058E4" w14:textId="63F820AA" w:rsidR="00A879F9" w:rsidRDefault="00000000" w:rsidP="00A879F9">
      <w:hyperlink r:id="rId9" w:history="1">
        <w:r w:rsidR="00A879F9">
          <w:rPr>
            <w:rStyle w:val="Hyperlink"/>
          </w:rPr>
          <w:t>TGNCDC-brochure.pdf (shawstlouis.org)</w:t>
        </w:r>
      </w:hyperlink>
      <w:r w:rsidR="00027F69">
        <w:t xml:space="preserve"> same site the pictures of the renovations of houses are in link</w:t>
      </w:r>
      <w:r w:rsidR="00450D1E">
        <w:t xml:space="preserve"> plus addresses. </w:t>
      </w:r>
    </w:p>
    <w:p w14:paraId="18A5D5A4" w14:textId="77777777" w:rsidR="00853C04" w:rsidRDefault="00853C04"/>
    <w:p w14:paraId="351181D1" w14:textId="3981CE8A" w:rsidR="00853C04" w:rsidRDefault="00853C04">
      <w:r>
        <w:t>4</w:t>
      </w:r>
      <w:r w:rsidRPr="00853C04">
        <w:rPr>
          <w:vertAlign w:val="superscript"/>
        </w:rPr>
        <w:t>th</w:t>
      </w:r>
      <w:r>
        <w:t xml:space="preserve"> slide</w:t>
      </w:r>
    </w:p>
    <w:p w14:paraId="5CA513E5" w14:textId="373CADA9" w:rsidR="00A879F9" w:rsidRPr="004D2893" w:rsidRDefault="00CD4600">
      <w:pPr>
        <w:rPr>
          <w:rFonts w:cstheme="minorHAnsi"/>
        </w:rPr>
      </w:pPr>
      <w:r>
        <w:t xml:space="preserve">     </w:t>
      </w:r>
      <w:r w:rsidR="00FE17DC" w:rsidRPr="004D2893">
        <w:rPr>
          <w:rFonts w:cstheme="minorHAnsi"/>
        </w:rPr>
        <w:t xml:space="preserve">Tower Groves Community Development </w:t>
      </w:r>
      <w:r w:rsidR="00C80F16" w:rsidRPr="004D2893">
        <w:rPr>
          <w:rFonts w:cstheme="minorHAnsi"/>
        </w:rPr>
        <w:t xml:space="preserve">organization has been successful throughout the years. </w:t>
      </w:r>
      <w:r w:rsidR="00390ECE" w:rsidRPr="004D2893">
        <w:rPr>
          <w:rFonts w:cstheme="minorHAnsi"/>
        </w:rPr>
        <w:t xml:space="preserve">With commitment to enhancing the quality of life for residents, </w:t>
      </w:r>
      <w:r w:rsidR="00220BE8" w:rsidRPr="004D2893">
        <w:rPr>
          <w:rFonts w:cstheme="minorHAnsi"/>
        </w:rPr>
        <w:t>Tower Grove</w:t>
      </w:r>
      <w:r w:rsidR="00390ECE" w:rsidRPr="004D2893">
        <w:rPr>
          <w:rFonts w:cstheme="minorHAnsi"/>
        </w:rPr>
        <w:t xml:space="preserve"> has </w:t>
      </w:r>
      <w:r w:rsidR="004F67D5" w:rsidRPr="004D2893">
        <w:rPr>
          <w:rFonts w:cstheme="minorHAnsi"/>
        </w:rPr>
        <w:t xml:space="preserve">been </w:t>
      </w:r>
      <w:r w:rsidR="00390ECE" w:rsidRPr="004D2893">
        <w:rPr>
          <w:rFonts w:cstheme="minorHAnsi"/>
        </w:rPr>
        <w:t xml:space="preserve">successful </w:t>
      </w:r>
      <w:r w:rsidR="004F67D5" w:rsidRPr="004D2893">
        <w:rPr>
          <w:rFonts w:cstheme="minorHAnsi"/>
        </w:rPr>
        <w:t xml:space="preserve">in </w:t>
      </w:r>
      <w:r w:rsidR="00390ECE" w:rsidRPr="004D2893">
        <w:rPr>
          <w:rFonts w:cstheme="minorHAnsi"/>
        </w:rPr>
        <w:t xml:space="preserve">projects that not only </w:t>
      </w:r>
      <w:r w:rsidR="00D37E07" w:rsidRPr="004D2893">
        <w:rPr>
          <w:rFonts w:cstheme="minorHAnsi"/>
        </w:rPr>
        <w:t>create</w:t>
      </w:r>
      <w:r w:rsidR="00390ECE" w:rsidRPr="004D2893">
        <w:rPr>
          <w:rFonts w:cstheme="minorHAnsi"/>
        </w:rPr>
        <w:t xml:space="preserve"> new li</w:t>
      </w:r>
      <w:r w:rsidR="00317F21" w:rsidRPr="004D2893">
        <w:rPr>
          <w:rFonts w:cstheme="minorHAnsi"/>
        </w:rPr>
        <w:t xml:space="preserve">ving standards, </w:t>
      </w:r>
      <w:r w:rsidR="00390ECE" w:rsidRPr="004D2893">
        <w:rPr>
          <w:rFonts w:cstheme="minorHAnsi"/>
        </w:rPr>
        <w:t xml:space="preserve">but also </w:t>
      </w:r>
      <w:r w:rsidR="00317F21" w:rsidRPr="004D2893">
        <w:rPr>
          <w:rFonts w:cstheme="minorHAnsi"/>
        </w:rPr>
        <w:t xml:space="preserve">to give the community a sense of peace. </w:t>
      </w:r>
      <w:r w:rsidR="00C80F16" w:rsidRPr="004D2893">
        <w:rPr>
          <w:rFonts w:cstheme="minorHAnsi"/>
        </w:rPr>
        <w:t>They have reconstructed multi</w:t>
      </w:r>
      <w:r w:rsidR="0056042C" w:rsidRPr="004D2893">
        <w:rPr>
          <w:rFonts w:cstheme="minorHAnsi"/>
        </w:rPr>
        <w:t xml:space="preserve">ple </w:t>
      </w:r>
      <w:r w:rsidR="007D383F" w:rsidRPr="004D2893">
        <w:rPr>
          <w:rFonts w:cstheme="minorHAnsi"/>
        </w:rPr>
        <w:t xml:space="preserve">buildings </w:t>
      </w:r>
      <w:r w:rsidR="001F56CE" w:rsidRPr="004D2893">
        <w:rPr>
          <w:rFonts w:cstheme="minorHAnsi"/>
        </w:rPr>
        <w:t xml:space="preserve">into new renovations. </w:t>
      </w:r>
      <w:r w:rsidR="005E73FF" w:rsidRPr="004D2893">
        <w:rPr>
          <w:rFonts w:cstheme="minorHAnsi"/>
        </w:rPr>
        <w:t xml:space="preserve">Tower Grove has completed six cleanups and </w:t>
      </w:r>
      <w:r w:rsidR="000B29B8" w:rsidRPr="004D2893">
        <w:rPr>
          <w:rFonts w:cstheme="minorHAnsi"/>
        </w:rPr>
        <w:t xml:space="preserve">fix up activities including </w:t>
      </w:r>
      <w:r w:rsidR="00265E81" w:rsidRPr="004D2893">
        <w:rPr>
          <w:rFonts w:cstheme="minorHAnsi"/>
        </w:rPr>
        <w:t>a beautiful new</w:t>
      </w:r>
      <w:r w:rsidR="000B29B8" w:rsidRPr="004D2893">
        <w:rPr>
          <w:rFonts w:cstheme="minorHAnsi"/>
        </w:rPr>
        <w:t xml:space="preserve"> </w:t>
      </w:r>
      <w:r w:rsidR="00265E81" w:rsidRPr="004D2893">
        <w:rPr>
          <w:rFonts w:cstheme="minorHAnsi"/>
        </w:rPr>
        <w:t>mural</w:t>
      </w:r>
      <w:r w:rsidR="000B29B8" w:rsidRPr="004D2893">
        <w:rPr>
          <w:rFonts w:cstheme="minorHAnsi"/>
        </w:rPr>
        <w:t xml:space="preserve"> on a building of </w:t>
      </w:r>
      <w:r w:rsidR="00B325AA" w:rsidRPr="004D2893">
        <w:rPr>
          <w:rFonts w:cstheme="minorHAnsi"/>
        </w:rPr>
        <w:t xml:space="preserve">Tower Grove South. </w:t>
      </w:r>
      <w:r w:rsidR="00BC139E" w:rsidRPr="004D2893">
        <w:rPr>
          <w:rFonts w:cstheme="minorHAnsi"/>
        </w:rPr>
        <w:t xml:space="preserve"> </w:t>
      </w:r>
      <w:r w:rsidR="00DE6462" w:rsidRPr="004D2893">
        <w:rPr>
          <w:rFonts w:cstheme="minorHAnsi"/>
        </w:rPr>
        <w:t>The</w:t>
      </w:r>
      <w:r w:rsidR="00B054C4" w:rsidRPr="004D2893">
        <w:rPr>
          <w:rFonts w:cstheme="minorHAnsi"/>
        </w:rPr>
        <w:t xml:space="preserve"> stunning mural </w:t>
      </w:r>
      <w:r w:rsidR="001104E1" w:rsidRPr="004D2893">
        <w:rPr>
          <w:rFonts w:cstheme="minorHAnsi"/>
        </w:rPr>
        <w:t>on</w:t>
      </w:r>
      <w:r w:rsidR="00B054C4" w:rsidRPr="004D2893">
        <w:rPr>
          <w:rFonts w:cstheme="minorHAnsi"/>
        </w:rPr>
        <w:t xml:space="preserve"> a building in Tower Grove </w:t>
      </w:r>
      <w:r w:rsidR="00F20614" w:rsidRPr="004D2893">
        <w:rPr>
          <w:rFonts w:cstheme="minorHAnsi"/>
        </w:rPr>
        <w:t>South</w:t>
      </w:r>
      <w:r w:rsidR="00B054C4" w:rsidRPr="004D2893">
        <w:rPr>
          <w:rFonts w:cstheme="minorHAnsi"/>
        </w:rPr>
        <w:t xml:space="preserve"> add</w:t>
      </w:r>
      <w:r w:rsidR="001104E1" w:rsidRPr="004D2893">
        <w:rPr>
          <w:rFonts w:cstheme="minorHAnsi"/>
        </w:rPr>
        <w:t>s</w:t>
      </w:r>
      <w:r w:rsidR="00B054C4" w:rsidRPr="004D2893">
        <w:rPr>
          <w:rFonts w:cstheme="minorHAnsi"/>
        </w:rPr>
        <w:t xml:space="preserve"> a touch of </w:t>
      </w:r>
      <w:r w:rsidR="00DE6462" w:rsidRPr="004D2893">
        <w:rPr>
          <w:rFonts w:cstheme="minorHAnsi"/>
        </w:rPr>
        <w:t>art</w:t>
      </w:r>
      <w:r w:rsidR="00B054C4" w:rsidRPr="004D2893">
        <w:rPr>
          <w:rFonts w:cstheme="minorHAnsi"/>
        </w:rPr>
        <w:t xml:space="preserve"> to the urban </w:t>
      </w:r>
      <w:r w:rsidR="001104E1" w:rsidRPr="004D2893">
        <w:rPr>
          <w:rFonts w:cstheme="minorHAnsi"/>
        </w:rPr>
        <w:t>landscape. This</w:t>
      </w:r>
      <w:r w:rsidR="00E51A35" w:rsidRPr="004D2893">
        <w:rPr>
          <w:rFonts w:cstheme="minorHAnsi"/>
        </w:rPr>
        <w:t xml:space="preserve"> organization has done alley clean ups to make them </w:t>
      </w:r>
      <w:r w:rsidR="0064561B" w:rsidRPr="004D2893">
        <w:rPr>
          <w:rFonts w:cstheme="minorHAnsi"/>
        </w:rPr>
        <w:t>safer and</w:t>
      </w:r>
      <w:r w:rsidR="00E51A35" w:rsidRPr="004D2893">
        <w:rPr>
          <w:rFonts w:cstheme="minorHAnsi"/>
        </w:rPr>
        <w:t xml:space="preserve"> replaced about five hundred</w:t>
      </w:r>
      <w:r w:rsidR="004D5DBC" w:rsidRPr="004D2893">
        <w:rPr>
          <w:rFonts w:cstheme="minorHAnsi"/>
        </w:rPr>
        <w:t xml:space="preserve"> porch</w:t>
      </w:r>
      <w:r w:rsidR="00E51A35" w:rsidRPr="004D2893">
        <w:rPr>
          <w:rFonts w:cstheme="minorHAnsi"/>
        </w:rPr>
        <w:t xml:space="preserve"> light </w:t>
      </w:r>
      <w:r w:rsidR="00FF55B9" w:rsidRPr="004D2893">
        <w:rPr>
          <w:rFonts w:cstheme="minorHAnsi"/>
        </w:rPr>
        <w:t>bulbs.</w:t>
      </w:r>
      <w:r w:rsidR="003212A7" w:rsidRPr="004D2893">
        <w:rPr>
          <w:rFonts w:cstheme="minorHAnsi"/>
        </w:rPr>
        <w:t xml:space="preserve"> </w:t>
      </w:r>
      <w:r w:rsidR="007824E0" w:rsidRPr="004D2893">
        <w:rPr>
          <w:rFonts w:cstheme="minorHAnsi"/>
        </w:rPr>
        <w:t xml:space="preserve">Tower Grove takes safety very </w:t>
      </w:r>
      <w:r w:rsidR="00F20614" w:rsidRPr="004D2893">
        <w:rPr>
          <w:rFonts w:cstheme="minorHAnsi"/>
        </w:rPr>
        <w:t>seriously</w:t>
      </w:r>
      <w:r w:rsidR="007824E0" w:rsidRPr="004D2893">
        <w:rPr>
          <w:rFonts w:cstheme="minorHAnsi"/>
        </w:rPr>
        <w:t xml:space="preserve"> and </w:t>
      </w:r>
      <w:r w:rsidR="00F20614" w:rsidRPr="004D2893">
        <w:rPr>
          <w:rFonts w:cstheme="minorHAnsi"/>
        </w:rPr>
        <w:t>is important</w:t>
      </w:r>
      <w:r w:rsidR="007824E0" w:rsidRPr="004D2893">
        <w:rPr>
          <w:rFonts w:cstheme="minorHAnsi"/>
        </w:rPr>
        <w:t xml:space="preserve"> for living standards. </w:t>
      </w:r>
      <w:r w:rsidR="003212A7" w:rsidRPr="004D2893">
        <w:rPr>
          <w:rFonts w:cstheme="minorHAnsi"/>
        </w:rPr>
        <w:t>By addressing neglected alleyways, the organization ensures that these often-overlooked spaces become safer and more inviting, contributing to an overall improvement in the quality of life for residents.</w:t>
      </w:r>
      <w:r w:rsidR="00E51A35" w:rsidRPr="004D2893">
        <w:rPr>
          <w:rFonts w:cstheme="minorHAnsi"/>
        </w:rPr>
        <w:t xml:space="preserve"> </w:t>
      </w:r>
      <w:r w:rsidR="002B7FAB" w:rsidRPr="004D2893">
        <w:rPr>
          <w:rFonts w:cstheme="minorHAnsi"/>
        </w:rPr>
        <w:t xml:space="preserve">Plants were </w:t>
      </w:r>
      <w:r w:rsidR="00106ECB" w:rsidRPr="004D2893">
        <w:rPr>
          <w:rFonts w:cstheme="minorHAnsi"/>
        </w:rPr>
        <w:t xml:space="preserve">planted in </w:t>
      </w:r>
      <w:r w:rsidR="003D482D" w:rsidRPr="004D2893">
        <w:rPr>
          <w:rFonts w:cstheme="minorHAnsi"/>
        </w:rPr>
        <w:t>Gravois</w:t>
      </w:r>
      <w:r w:rsidR="00106ECB" w:rsidRPr="004D2893">
        <w:rPr>
          <w:rFonts w:cstheme="minorHAnsi"/>
        </w:rPr>
        <w:t xml:space="preserve"> </w:t>
      </w:r>
      <w:r w:rsidR="003D482D" w:rsidRPr="004D2893">
        <w:rPr>
          <w:rFonts w:cstheme="minorHAnsi"/>
        </w:rPr>
        <w:t xml:space="preserve">Ave </w:t>
      </w:r>
      <w:r w:rsidR="00106ECB" w:rsidRPr="004D2893">
        <w:rPr>
          <w:rFonts w:cstheme="minorHAnsi"/>
        </w:rPr>
        <w:t>and G</w:t>
      </w:r>
      <w:r w:rsidR="003D482D" w:rsidRPr="004D2893">
        <w:rPr>
          <w:rFonts w:cstheme="minorHAnsi"/>
        </w:rPr>
        <w:t xml:space="preserve">ustine Ave to keep nature </w:t>
      </w:r>
      <w:r w:rsidR="001F5D57" w:rsidRPr="004D2893">
        <w:rPr>
          <w:rFonts w:cstheme="minorHAnsi"/>
        </w:rPr>
        <w:t>mor</w:t>
      </w:r>
      <w:r w:rsidR="0064561B" w:rsidRPr="004D2893">
        <w:rPr>
          <w:rFonts w:cstheme="minorHAnsi"/>
        </w:rPr>
        <w:t xml:space="preserve">e prevalent. </w:t>
      </w:r>
      <w:r w:rsidR="00D32084" w:rsidRPr="004D2893">
        <w:rPr>
          <w:rFonts w:cstheme="minorHAnsi"/>
        </w:rPr>
        <w:t>By introducing plants to these areas, the organization not only contributes to the beaut</w:t>
      </w:r>
      <w:r w:rsidR="009B4DDC">
        <w:rPr>
          <w:rFonts w:cstheme="minorHAnsi"/>
        </w:rPr>
        <w:t>y of</w:t>
      </w:r>
      <w:r w:rsidR="00D32084" w:rsidRPr="004D2893">
        <w:rPr>
          <w:rFonts w:cstheme="minorHAnsi"/>
        </w:rPr>
        <w:t xml:space="preserve"> the neighborhood but also promotes environmental sustainability. These green spaces serve as visual reminders of the community's commitment to preserving nature </w:t>
      </w:r>
      <w:r w:rsidR="00EC333E" w:rsidRPr="004D2893">
        <w:rPr>
          <w:rFonts w:cstheme="minorHAnsi"/>
        </w:rPr>
        <w:t>during</w:t>
      </w:r>
      <w:r w:rsidR="00D32084" w:rsidRPr="004D2893">
        <w:rPr>
          <w:rFonts w:cstheme="minorHAnsi"/>
        </w:rPr>
        <w:t xml:space="preserve"> urban development.</w:t>
      </w:r>
    </w:p>
    <w:p w14:paraId="1FCA247F" w14:textId="41715E03" w:rsidR="007E7365" w:rsidRDefault="007E7365">
      <w:pPr>
        <w:rPr>
          <w:rFonts w:cstheme="minorHAnsi"/>
        </w:rPr>
      </w:pPr>
      <w:r w:rsidRPr="004D2893">
        <w:rPr>
          <w:rFonts w:cstheme="minorHAnsi"/>
        </w:rPr>
        <w:t xml:space="preserve">    Tower Grove </w:t>
      </w:r>
      <w:r w:rsidR="00AF1645" w:rsidRPr="004D2893">
        <w:rPr>
          <w:rFonts w:cstheme="minorHAnsi"/>
        </w:rPr>
        <w:t>Community Development</w:t>
      </w:r>
      <w:r w:rsidRPr="004D2893">
        <w:rPr>
          <w:rFonts w:cstheme="minorHAnsi"/>
        </w:rPr>
        <w:t xml:space="preserve"> has demonstrated a</w:t>
      </w:r>
      <w:r w:rsidR="00AF1645" w:rsidRPr="004D2893">
        <w:rPr>
          <w:rFonts w:cstheme="minorHAnsi"/>
        </w:rPr>
        <w:t>n</w:t>
      </w:r>
      <w:r w:rsidRPr="004D2893">
        <w:rPr>
          <w:rFonts w:cstheme="minorHAnsi"/>
        </w:rPr>
        <w:t xml:space="preserve"> ability to repurpose and rejuvenate multiple structures, turning them from neglected </w:t>
      </w:r>
      <w:r w:rsidR="00AF1645" w:rsidRPr="004D2893">
        <w:rPr>
          <w:rFonts w:cstheme="minorHAnsi"/>
        </w:rPr>
        <w:t>places</w:t>
      </w:r>
      <w:r w:rsidRPr="004D2893">
        <w:rPr>
          <w:rFonts w:cstheme="minorHAnsi"/>
        </w:rPr>
        <w:t xml:space="preserve"> into vibrant, functional spaces. These renovations contribute not only to the physical revitalization of the community but also serve as symbols of progress and transformation.</w:t>
      </w:r>
      <w:r w:rsidR="002279D5" w:rsidRPr="004D2893">
        <w:rPr>
          <w:rFonts w:cstheme="minorHAnsi"/>
        </w:rPr>
        <w:t xml:space="preserve"> </w:t>
      </w:r>
    </w:p>
    <w:p w14:paraId="66579CBF" w14:textId="361111B6" w:rsidR="004A5062" w:rsidRPr="004D2893" w:rsidRDefault="004A5062">
      <w:pPr>
        <w:rPr>
          <w:rFonts w:cstheme="minorHAnsi"/>
        </w:rPr>
      </w:pPr>
      <w:r>
        <w:rPr>
          <w:rFonts w:cstheme="minorHAnsi"/>
        </w:rPr>
        <w:t xml:space="preserve">Same website last page the mural picture and location with it. </w:t>
      </w:r>
    </w:p>
    <w:sectPr w:rsidR="004A5062" w:rsidRPr="004D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ubik">
    <w:altName w:val="Cambri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D4"/>
    <w:rsid w:val="00001073"/>
    <w:rsid w:val="00027F69"/>
    <w:rsid w:val="00062363"/>
    <w:rsid w:val="00070911"/>
    <w:rsid w:val="00084E2B"/>
    <w:rsid w:val="000955FD"/>
    <w:rsid w:val="000A331F"/>
    <w:rsid w:val="000A5290"/>
    <w:rsid w:val="000B29B8"/>
    <w:rsid w:val="000B3940"/>
    <w:rsid w:val="00106ECB"/>
    <w:rsid w:val="001104E1"/>
    <w:rsid w:val="0012605B"/>
    <w:rsid w:val="00131FE3"/>
    <w:rsid w:val="00137F77"/>
    <w:rsid w:val="00154787"/>
    <w:rsid w:val="00164D9D"/>
    <w:rsid w:val="00177C38"/>
    <w:rsid w:val="001A6107"/>
    <w:rsid w:val="001B0576"/>
    <w:rsid w:val="001B2A9D"/>
    <w:rsid w:val="001C2E48"/>
    <w:rsid w:val="001D3E21"/>
    <w:rsid w:val="001E0439"/>
    <w:rsid w:val="001E3EA0"/>
    <w:rsid w:val="001E52DB"/>
    <w:rsid w:val="001F56CE"/>
    <w:rsid w:val="001F5D57"/>
    <w:rsid w:val="00211ED2"/>
    <w:rsid w:val="00212B47"/>
    <w:rsid w:val="0021568D"/>
    <w:rsid w:val="00215849"/>
    <w:rsid w:val="00220BE8"/>
    <w:rsid w:val="002238CA"/>
    <w:rsid w:val="00226024"/>
    <w:rsid w:val="00227119"/>
    <w:rsid w:val="002279D5"/>
    <w:rsid w:val="002333ED"/>
    <w:rsid w:val="00254D7D"/>
    <w:rsid w:val="00260494"/>
    <w:rsid w:val="0026430F"/>
    <w:rsid w:val="00265E81"/>
    <w:rsid w:val="00274009"/>
    <w:rsid w:val="00286DC6"/>
    <w:rsid w:val="00292308"/>
    <w:rsid w:val="002A004F"/>
    <w:rsid w:val="002A027D"/>
    <w:rsid w:val="002B4BA0"/>
    <w:rsid w:val="002B7FAB"/>
    <w:rsid w:val="002C109A"/>
    <w:rsid w:val="002E0890"/>
    <w:rsid w:val="002F2C12"/>
    <w:rsid w:val="00304F3E"/>
    <w:rsid w:val="00317A14"/>
    <w:rsid w:val="00317F21"/>
    <w:rsid w:val="003212A7"/>
    <w:rsid w:val="003458B9"/>
    <w:rsid w:val="00347E05"/>
    <w:rsid w:val="00384BC3"/>
    <w:rsid w:val="003851E6"/>
    <w:rsid w:val="00390A45"/>
    <w:rsid w:val="00390ECE"/>
    <w:rsid w:val="00392A75"/>
    <w:rsid w:val="0039643B"/>
    <w:rsid w:val="003B4AD0"/>
    <w:rsid w:val="003C2560"/>
    <w:rsid w:val="003D2876"/>
    <w:rsid w:val="003D3497"/>
    <w:rsid w:val="003D4734"/>
    <w:rsid w:val="003D482D"/>
    <w:rsid w:val="003D6BA7"/>
    <w:rsid w:val="003E06A0"/>
    <w:rsid w:val="003E46CE"/>
    <w:rsid w:val="0040139C"/>
    <w:rsid w:val="00411B3B"/>
    <w:rsid w:val="00417B77"/>
    <w:rsid w:val="00420455"/>
    <w:rsid w:val="00422587"/>
    <w:rsid w:val="004249DE"/>
    <w:rsid w:val="004502CB"/>
    <w:rsid w:val="00450D1E"/>
    <w:rsid w:val="00472933"/>
    <w:rsid w:val="004746C3"/>
    <w:rsid w:val="004A0056"/>
    <w:rsid w:val="004A5062"/>
    <w:rsid w:val="004C2784"/>
    <w:rsid w:val="004C5DA1"/>
    <w:rsid w:val="004D274A"/>
    <w:rsid w:val="004D2893"/>
    <w:rsid w:val="004D3078"/>
    <w:rsid w:val="004D4796"/>
    <w:rsid w:val="004D5DBC"/>
    <w:rsid w:val="004E5086"/>
    <w:rsid w:val="004F6271"/>
    <w:rsid w:val="004F67D5"/>
    <w:rsid w:val="0053641C"/>
    <w:rsid w:val="00544818"/>
    <w:rsid w:val="0055741C"/>
    <w:rsid w:val="0056042C"/>
    <w:rsid w:val="0057195D"/>
    <w:rsid w:val="0057238A"/>
    <w:rsid w:val="005814DB"/>
    <w:rsid w:val="00596627"/>
    <w:rsid w:val="005A36F7"/>
    <w:rsid w:val="005B5473"/>
    <w:rsid w:val="005B6B59"/>
    <w:rsid w:val="005D1F17"/>
    <w:rsid w:val="005E0061"/>
    <w:rsid w:val="005E73FF"/>
    <w:rsid w:val="005F2C6A"/>
    <w:rsid w:val="00605DBE"/>
    <w:rsid w:val="00607B72"/>
    <w:rsid w:val="006229ED"/>
    <w:rsid w:val="00625E4E"/>
    <w:rsid w:val="00627EB1"/>
    <w:rsid w:val="00633C7C"/>
    <w:rsid w:val="006369B3"/>
    <w:rsid w:val="00636BDC"/>
    <w:rsid w:val="0064561B"/>
    <w:rsid w:val="00645CCF"/>
    <w:rsid w:val="006526A7"/>
    <w:rsid w:val="0066582A"/>
    <w:rsid w:val="006B7110"/>
    <w:rsid w:val="006C1130"/>
    <w:rsid w:val="006C326A"/>
    <w:rsid w:val="006E7D87"/>
    <w:rsid w:val="006F480F"/>
    <w:rsid w:val="007038BA"/>
    <w:rsid w:val="00721AD6"/>
    <w:rsid w:val="007355BC"/>
    <w:rsid w:val="00752563"/>
    <w:rsid w:val="007559BB"/>
    <w:rsid w:val="00757CB4"/>
    <w:rsid w:val="007677E3"/>
    <w:rsid w:val="007824E0"/>
    <w:rsid w:val="007A373D"/>
    <w:rsid w:val="007B127C"/>
    <w:rsid w:val="007C417F"/>
    <w:rsid w:val="007D383F"/>
    <w:rsid w:val="007E6F6A"/>
    <w:rsid w:val="007E7365"/>
    <w:rsid w:val="00810362"/>
    <w:rsid w:val="00813F99"/>
    <w:rsid w:val="008143F7"/>
    <w:rsid w:val="00836072"/>
    <w:rsid w:val="008375AC"/>
    <w:rsid w:val="008409D5"/>
    <w:rsid w:val="00853C04"/>
    <w:rsid w:val="00854D64"/>
    <w:rsid w:val="00857ABC"/>
    <w:rsid w:val="00877F68"/>
    <w:rsid w:val="00882DEE"/>
    <w:rsid w:val="008834CE"/>
    <w:rsid w:val="008B3A48"/>
    <w:rsid w:val="008B4C7A"/>
    <w:rsid w:val="008B5F4D"/>
    <w:rsid w:val="008C1C2A"/>
    <w:rsid w:val="008D303C"/>
    <w:rsid w:val="009068A8"/>
    <w:rsid w:val="00907688"/>
    <w:rsid w:val="0093020D"/>
    <w:rsid w:val="00955999"/>
    <w:rsid w:val="00956F9D"/>
    <w:rsid w:val="00971A97"/>
    <w:rsid w:val="00982F63"/>
    <w:rsid w:val="009A2460"/>
    <w:rsid w:val="009B4DDC"/>
    <w:rsid w:val="009C6D99"/>
    <w:rsid w:val="009E65C9"/>
    <w:rsid w:val="009E6640"/>
    <w:rsid w:val="00A3670F"/>
    <w:rsid w:val="00A377B3"/>
    <w:rsid w:val="00A77AB0"/>
    <w:rsid w:val="00A85FCF"/>
    <w:rsid w:val="00A879F9"/>
    <w:rsid w:val="00A96BB6"/>
    <w:rsid w:val="00A97FC5"/>
    <w:rsid w:val="00AB09F9"/>
    <w:rsid w:val="00AB5728"/>
    <w:rsid w:val="00AB7101"/>
    <w:rsid w:val="00AF1645"/>
    <w:rsid w:val="00AF2F27"/>
    <w:rsid w:val="00B05011"/>
    <w:rsid w:val="00B054C4"/>
    <w:rsid w:val="00B130CD"/>
    <w:rsid w:val="00B2765B"/>
    <w:rsid w:val="00B325AA"/>
    <w:rsid w:val="00B32C03"/>
    <w:rsid w:val="00B34868"/>
    <w:rsid w:val="00B34C27"/>
    <w:rsid w:val="00B47EC5"/>
    <w:rsid w:val="00B55E58"/>
    <w:rsid w:val="00B700AC"/>
    <w:rsid w:val="00B86CDD"/>
    <w:rsid w:val="00BA6976"/>
    <w:rsid w:val="00BB02B0"/>
    <w:rsid w:val="00BC139E"/>
    <w:rsid w:val="00BD4FB0"/>
    <w:rsid w:val="00BE6B2C"/>
    <w:rsid w:val="00C23C3B"/>
    <w:rsid w:val="00C25C69"/>
    <w:rsid w:val="00C26BBF"/>
    <w:rsid w:val="00C3505A"/>
    <w:rsid w:val="00C50E13"/>
    <w:rsid w:val="00C6531E"/>
    <w:rsid w:val="00C6612D"/>
    <w:rsid w:val="00C7406A"/>
    <w:rsid w:val="00C80F16"/>
    <w:rsid w:val="00C855C6"/>
    <w:rsid w:val="00C90EBF"/>
    <w:rsid w:val="00C92396"/>
    <w:rsid w:val="00C95C0D"/>
    <w:rsid w:val="00C96A20"/>
    <w:rsid w:val="00C976A5"/>
    <w:rsid w:val="00CD1568"/>
    <w:rsid w:val="00CD387C"/>
    <w:rsid w:val="00CD4600"/>
    <w:rsid w:val="00CD492F"/>
    <w:rsid w:val="00D01E3C"/>
    <w:rsid w:val="00D25773"/>
    <w:rsid w:val="00D32084"/>
    <w:rsid w:val="00D37E07"/>
    <w:rsid w:val="00D40825"/>
    <w:rsid w:val="00D46ECF"/>
    <w:rsid w:val="00D47248"/>
    <w:rsid w:val="00D56D4D"/>
    <w:rsid w:val="00D71C88"/>
    <w:rsid w:val="00D869F7"/>
    <w:rsid w:val="00D96566"/>
    <w:rsid w:val="00DB0580"/>
    <w:rsid w:val="00DB21DB"/>
    <w:rsid w:val="00DC1D2C"/>
    <w:rsid w:val="00DD7537"/>
    <w:rsid w:val="00DD777E"/>
    <w:rsid w:val="00DE54E5"/>
    <w:rsid w:val="00DE6462"/>
    <w:rsid w:val="00DE66F9"/>
    <w:rsid w:val="00DF5672"/>
    <w:rsid w:val="00E018D4"/>
    <w:rsid w:val="00E029C8"/>
    <w:rsid w:val="00E072B4"/>
    <w:rsid w:val="00E126F7"/>
    <w:rsid w:val="00E16A8D"/>
    <w:rsid w:val="00E16F2A"/>
    <w:rsid w:val="00E21E62"/>
    <w:rsid w:val="00E22435"/>
    <w:rsid w:val="00E33E94"/>
    <w:rsid w:val="00E3455C"/>
    <w:rsid w:val="00E45A0A"/>
    <w:rsid w:val="00E51A35"/>
    <w:rsid w:val="00E9607F"/>
    <w:rsid w:val="00EA14BE"/>
    <w:rsid w:val="00EC1E95"/>
    <w:rsid w:val="00EC333E"/>
    <w:rsid w:val="00EC5CD4"/>
    <w:rsid w:val="00ED6AF2"/>
    <w:rsid w:val="00EF2F8A"/>
    <w:rsid w:val="00EF44DD"/>
    <w:rsid w:val="00F0774E"/>
    <w:rsid w:val="00F20614"/>
    <w:rsid w:val="00F230D4"/>
    <w:rsid w:val="00F244A0"/>
    <w:rsid w:val="00F40C9E"/>
    <w:rsid w:val="00F52168"/>
    <w:rsid w:val="00F70300"/>
    <w:rsid w:val="00F71A59"/>
    <w:rsid w:val="00F73354"/>
    <w:rsid w:val="00F764A9"/>
    <w:rsid w:val="00F844DC"/>
    <w:rsid w:val="00F8707F"/>
    <w:rsid w:val="00F87096"/>
    <w:rsid w:val="00FC6E47"/>
    <w:rsid w:val="00FE0B77"/>
    <w:rsid w:val="00FE17DC"/>
    <w:rsid w:val="00FE2510"/>
    <w:rsid w:val="00FE3337"/>
    <w:rsid w:val="00FF22A9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BDE1"/>
  <w15:chartTrackingRefBased/>
  <w15:docId w15:val="{B49336CC-C48D-4AE8-A149-EAE7642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10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C653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3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5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55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38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wstlouis.org/wp-content/uploads/2013/12/TGNCDC-brochure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owergrovecdc.org/news/2023/11/7/tgcdc-raises-money-and-awareness-at-our-sustaining-housing-dreams-fundraiser-on-october-26th" TargetMode="Externa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shawstlouis.org/wp-content/uploads/2013/12/TGNCDC-broch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a4edbc-cb01-42e9-a48b-b853339a83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F92A4082AE546A4AAD40E6B420322" ma:contentTypeVersion="7" ma:contentTypeDescription="Create a new document." ma:contentTypeScope="" ma:versionID="45c2c1a32a694a2e088bf5e28e7a5887">
  <xsd:schema xmlns:xsd="http://www.w3.org/2001/XMLSchema" xmlns:xs="http://www.w3.org/2001/XMLSchema" xmlns:p="http://schemas.microsoft.com/office/2006/metadata/properties" xmlns:ns3="2fa4edbc-cb01-42e9-a48b-b853339a83de" xmlns:ns4="582c1b00-c3ec-4699-a881-770df78f7310" targetNamespace="http://schemas.microsoft.com/office/2006/metadata/properties" ma:root="true" ma:fieldsID="8239d007ded8e98b1c992c4673e2990e" ns3:_="" ns4:_="">
    <xsd:import namespace="2fa4edbc-cb01-42e9-a48b-b853339a83de"/>
    <xsd:import namespace="582c1b00-c3ec-4699-a881-770df78f73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4edbc-cb01-42e9-a48b-b853339a8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1b00-c3ec-4699-a881-770df78f7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0A2BD-0506-40B4-9ED2-CE6F8830790F}">
  <ds:schemaRefs>
    <ds:schemaRef ds:uri="http://schemas.microsoft.com/office/2006/metadata/properties"/>
    <ds:schemaRef ds:uri="http://www.w3.org/2000/xmlns/"/>
    <ds:schemaRef ds:uri="2fa4edbc-cb01-42e9-a48b-b853339a83de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5C1F00D-B639-4B7D-8705-10EC1504B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D0463-1E0D-48C5-89EF-5FFBC44E2F6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fa4edbc-cb01-42e9-a48b-b853339a83de"/>
    <ds:schemaRef ds:uri="582c1b00-c3ec-4699-a881-770df78f7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3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Nashed, Evitt</dc:creator>
  <cp:keywords/>
  <dc:description/>
  <cp:lastModifiedBy>Underwood, Brandon</cp:lastModifiedBy>
  <cp:revision>83</cp:revision>
  <dcterms:created xsi:type="dcterms:W3CDTF">2023-12-04T20:54:00Z</dcterms:created>
  <dcterms:modified xsi:type="dcterms:W3CDTF">2023-12-06T17:27:00Z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0x010100D11F92A4082AE546A4AAD40E6B420322</vt:lpwstr>
  </property>
</Properties>
</file>