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n1tqegk43f2" w:id="0"/>
      <w:bookmarkEnd w:id="0"/>
      <w:r w:rsidDel="00000000" w:rsidR="00000000" w:rsidRPr="00000000">
        <w:rPr>
          <w:rtl w:val="0"/>
        </w:rPr>
        <w:t xml:space="preserve">Why the economy was designed to create only a few rich people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pPr>
      <w:bookmarkStart w:colFirst="0" w:colLast="0" w:name="_81hg5jr6ctx7" w:id="1"/>
      <w:bookmarkEnd w:id="1"/>
      <w:r w:rsidDel="00000000" w:rsidR="00000000" w:rsidRPr="00000000">
        <w:rPr>
          <w:rtl w:val="0"/>
        </w:rPr>
        <w:t xml:space="preserve">A Rhetorical Analysis.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rPr>
          <w:sz w:val="24"/>
          <w:szCs w:val="24"/>
          <w:highlight w:val="white"/>
        </w:rPr>
      </w:pPr>
      <w:bookmarkStart w:colFirst="0" w:colLast="0" w:name="_960k2pfk43ud" w:id="2"/>
      <w:bookmarkEnd w:id="2"/>
      <w:r w:rsidDel="00000000" w:rsidR="00000000" w:rsidRPr="00000000">
        <w:rPr>
          <w:rtl w:val="0"/>
        </w:rPr>
      </w:r>
    </w:p>
    <w:p w:rsidR="00000000" w:rsidDel="00000000" w:rsidP="00000000" w:rsidRDefault="00000000" w:rsidRPr="00000000" w14:paraId="00000007">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08">
      <w:pPr>
        <w:pStyle w:val="Title"/>
        <w:rPr>
          <w:sz w:val="24"/>
          <w:szCs w:val="24"/>
          <w:highlight w:val="white"/>
        </w:rPr>
      </w:pPr>
      <w:bookmarkStart w:colFirst="0" w:colLast="0" w:name="_960k2pfk43ud" w:id="2"/>
      <w:bookmarkEnd w:id="2"/>
      <w:r w:rsidDel="00000000" w:rsidR="00000000" w:rsidRPr="00000000">
        <w:rPr>
          <w:sz w:val="24"/>
          <w:szCs w:val="24"/>
          <w:highlight w:val="white"/>
          <w:rtl w:val="0"/>
        </w:rPr>
        <w:t xml:space="preserve">The article "Economy is Designed to Create a Few Super Rich People" by The Pudding, published in December 2022, combines multiple forms of visual data, persuasive language, and structured logical reasoning in an attempt to combat the legitimacy of economic systems that fuel the concentration of wealth. Various rhetorical devices have been put to use in this article in efforts to involve readers interactively with critical thinking on economic disparities, including but not limited to… </w:t>
      </w:r>
    </w:p>
    <w:p w:rsidR="00000000" w:rsidDel="00000000" w:rsidP="00000000" w:rsidRDefault="00000000" w:rsidRPr="00000000" w14:paraId="00000009">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0A">
      <w:pPr>
        <w:pStyle w:val="Heading1"/>
        <w:rPr/>
      </w:pPr>
      <w:bookmarkStart w:colFirst="0" w:colLast="0" w:name="_960k2pfk43ud" w:id="2"/>
      <w:bookmarkEnd w:id="2"/>
      <w:r w:rsidDel="00000000" w:rsidR="00000000" w:rsidRPr="00000000">
        <w:rPr>
          <w:rtl w:val="0"/>
        </w:rPr>
        <w:t xml:space="preserve">Audience and Purpose:</w:t>
      </w:r>
    </w:p>
    <w:p w:rsidR="00000000" w:rsidDel="00000000" w:rsidP="00000000" w:rsidRDefault="00000000" w:rsidRPr="00000000" w14:paraId="0000000B">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0C">
      <w:pPr>
        <w:pStyle w:val="Title"/>
        <w:rPr/>
      </w:pPr>
      <w:bookmarkStart w:colFirst="0" w:colLast="0" w:name="_960k2pfk43ud" w:id="2"/>
      <w:bookmarkEnd w:id="2"/>
      <w:r w:rsidDel="00000000" w:rsidR="00000000" w:rsidRPr="00000000">
        <w:rPr>
          <w:sz w:val="24"/>
          <w:szCs w:val="24"/>
          <w:highlight w:val="white"/>
          <w:rtl w:val="0"/>
        </w:rPr>
        <w:t xml:space="preserve">The target readership would be the socially conscious reader, the policy maker, and anyone interested in economic issues. It seeks to pointedly reveal the systemic weaknesses of the present economy and even deconstruct the myth that the accumulation of wealth is a matter of individual merit. As this system of inequity favoring the rich is exposed, it hopes to drum up a call for reform and equity. By combining multiple forms of visual data, persuasive language, and structured logical reasoning in an attempt to combat the legitimacy of economic systems that fuel the concentration of wealth. Various rhetorical devices have been put to use in this article in efforts to involve readers interactively with critical thinking on economic disparities using methods such as…</w:t>
      </w:r>
      <w:r w:rsidDel="00000000" w:rsidR="00000000" w:rsidRPr="00000000">
        <w:rPr>
          <w:rtl w:val="0"/>
        </w:rPr>
      </w:r>
    </w:p>
    <w:p w:rsidR="00000000" w:rsidDel="00000000" w:rsidP="00000000" w:rsidRDefault="00000000" w:rsidRPr="00000000" w14:paraId="0000000D">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0E">
      <w:pPr>
        <w:pStyle w:val="Heading1"/>
        <w:rPr/>
      </w:pPr>
      <w:bookmarkStart w:colFirst="0" w:colLast="0" w:name="_960k2pfk43ud" w:id="2"/>
      <w:bookmarkEnd w:id="2"/>
      <w:r w:rsidDel="00000000" w:rsidR="00000000" w:rsidRPr="00000000">
        <w:rPr>
          <w:rtl w:val="0"/>
        </w:rPr>
        <w:t xml:space="preserve">Ethos:</w:t>
      </w:r>
    </w:p>
    <w:p w:rsidR="00000000" w:rsidDel="00000000" w:rsidP="00000000" w:rsidRDefault="00000000" w:rsidRPr="00000000" w14:paraId="0000000F">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0">
      <w:pPr>
        <w:pStyle w:val="Title"/>
        <w:rPr>
          <w:sz w:val="24"/>
          <w:szCs w:val="24"/>
          <w:highlight w:val="white"/>
        </w:rPr>
      </w:pPr>
      <w:bookmarkStart w:colFirst="0" w:colLast="0" w:name="_960k2pfk43ud" w:id="2"/>
      <w:bookmarkEnd w:id="2"/>
      <w:r w:rsidDel="00000000" w:rsidR="00000000" w:rsidRPr="00000000">
        <w:rPr>
          <w:sz w:val="24"/>
          <w:szCs w:val="24"/>
          <w:highlight w:val="white"/>
          <w:rtl w:val="0"/>
        </w:rPr>
        <w:t xml:space="preserve">In the article, ethos is implicated through analysis and insight from data. By citing statistics and using appealingly visualized info-graphics, the story is highly researched, keen on the interest of factual representation. Ethos is then further displayed in the merging of narration with data and ultimately clarifying the author's expertise on the subject.</w:t>
      </w:r>
    </w:p>
    <w:p w:rsidR="00000000" w:rsidDel="00000000" w:rsidP="00000000" w:rsidRDefault="00000000" w:rsidRPr="00000000" w14:paraId="00000011">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2">
      <w:pPr>
        <w:pStyle w:val="Heading1"/>
        <w:rPr/>
      </w:pPr>
      <w:bookmarkStart w:colFirst="0" w:colLast="0" w:name="_960k2pfk43ud" w:id="2"/>
      <w:bookmarkEnd w:id="2"/>
      <w:r w:rsidDel="00000000" w:rsidR="00000000" w:rsidRPr="00000000">
        <w:rPr>
          <w:rtl w:val="0"/>
        </w:rPr>
        <w:t xml:space="preserve">Pathos:</w:t>
      </w:r>
    </w:p>
    <w:p w:rsidR="00000000" w:rsidDel="00000000" w:rsidP="00000000" w:rsidRDefault="00000000" w:rsidRPr="00000000" w14:paraId="00000013">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4">
      <w:pPr>
        <w:pStyle w:val="Title"/>
        <w:rPr>
          <w:sz w:val="24"/>
          <w:szCs w:val="24"/>
          <w:highlight w:val="white"/>
        </w:rPr>
      </w:pPr>
      <w:bookmarkStart w:colFirst="0" w:colLast="0" w:name="_960k2pfk43ud" w:id="2"/>
      <w:bookmarkEnd w:id="2"/>
      <w:r w:rsidDel="00000000" w:rsidR="00000000" w:rsidRPr="00000000">
        <w:rPr>
          <w:sz w:val="24"/>
          <w:szCs w:val="24"/>
          <w:highlight w:val="white"/>
          <w:rtl w:val="0"/>
        </w:rPr>
        <w:t xml:space="preserve">The appeal to emotion in the article can be found in multiple instances, significantly through anecdotes and examples that show sharp contrasts between the wealthy and the working class. Detailing through visual depictions, we see how people are effected struggling against systemic barriers successfully getting the reader to reflect on moral values constructed around everyday life in society. This emotional resonance is important in the mobilization of public sentiment in the fight against economic inequality.</w:t>
      </w:r>
    </w:p>
    <w:p w:rsidR="00000000" w:rsidDel="00000000" w:rsidP="00000000" w:rsidRDefault="00000000" w:rsidRPr="00000000" w14:paraId="00000015">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6">
      <w:pPr>
        <w:pStyle w:val="Heading1"/>
        <w:rPr/>
      </w:pPr>
      <w:bookmarkStart w:colFirst="0" w:colLast="0" w:name="_960k2pfk43ud" w:id="2"/>
      <w:bookmarkEnd w:id="2"/>
      <w:r w:rsidDel="00000000" w:rsidR="00000000" w:rsidRPr="00000000">
        <w:rPr>
          <w:rtl w:val="0"/>
        </w:rPr>
        <w:t xml:space="preserve">Logos:</w:t>
      </w:r>
    </w:p>
    <w:p w:rsidR="00000000" w:rsidDel="00000000" w:rsidP="00000000" w:rsidRDefault="00000000" w:rsidRPr="00000000" w14:paraId="00000017">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8">
      <w:pPr>
        <w:pStyle w:val="Title"/>
        <w:rPr>
          <w:sz w:val="24"/>
          <w:szCs w:val="24"/>
          <w:highlight w:val="white"/>
        </w:rPr>
      </w:pPr>
      <w:bookmarkStart w:colFirst="0" w:colLast="0" w:name="_960k2pfk43ud" w:id="2"/>
      <w:bookmarkEnd w:id="2"/>
      <w:r w:rsidDel="00000000" w:rsidR="00000000" w:rsidRPr="00000000">
        <w:rPr>
          <w:sz w:val="24"/>
          <w:szCs w:val="24"/>
          <w:highlight w:val="white"/>
          <w:rtl w:val="0"/>
        </w:rPr>
        <w:t xml:space="preserve">This article utilizes logical reasoning, complete with data and historical contexts to support each argument. It dissects the tax policies and corporate practices, among other mechanisms for perpetuating wealth concentration in a systemized manner. The clear statistics and comparisons used emphasize that the economy has been engineered in favor of the few elect, hence stirring the rationality of readers. This logical structuring not only explains the issues at hand but also enhances an appeal for systemic change.</w:t>
      </w:r>
    </w:p>
    <w:p w:rsidR="00000000" w:rsidDel="00000000" w:rsidP="00000000" w:rsidRDefault="00000000" w:rsidRPr="00000000" w14:paraId="00000019">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A">
      <w:pPr>
        <w:pStyle w:val="Heading1"/>
        <w:rPr/>
      </w:pPr>
      <w:bookmarkStart w:colFirst="0" w:colLast="0" w:name="_960k2pfk43ud" w:id="2"/>
      <w:bookmarkEnd w:id="2"/>
      <w:r w:rsidDel="00000000" w:rsidR="00000000" w:rsidRPr="00000000">
        <w:rPr>
          <w:rtl w:val="0"/>
        </w:rPr>
        <w:t xml:space="preserve">Style and tone</w:t>
      </w:r>
    </w:p>
    <w:p w:rsidR="00000000" w:rsidDel="00000000" w:rsidP="00000000" w:rsidRDefault="00000000" w:rsidRPr="00000000" w14:paraId="0000001B">
      <w:pPr>
        <w:pStyle w:val="Title"/>
        <w:rPr/>
      </w:pPr>
      <w:bookmarkStart w:colFirst="0" w:colLast="0" w:name="_960k2pfk43ud" w:id="2"/>
      <w:bookmarkEnd w:id="2"/>
      <w:r w:rsidDel="00000000" w:rsidR="00000000" w:rsidRPr="00000000">
        <w:rPr>
          <w:rtl w:val="0"/>
        </w:rPr>
      </w:r>
    </w:p>
    <w:p w:rsidR="00000000" w:rsidDel="00000000" w:rsidP="00000000" w:rsidRDefault="00000000" w:rsidRPr="00000000" w14:paraId="0000001C">
      <w:pPr>
        <w:pStyle w:val="Title"/>
        <w:rPr/>
      </w:pPr>
      <w:bookmarkStart w:colFirst="0" w:colLast="0" w:name="_960k2pfk43ud" w:id="2"/>
      <w:bookmarkEnd w:id="2"/>
      <w:r w:rsidDel="00000000" w:rsidR="00000000" w:rsidRPr="00000000">
        <w:rPr>
          <w:sz w:val="24"/>
          <w:szCs w:val="24"/>
          <w:highlight w:val="white"/>
          <w:rtl w:val="0"/>
        </w:rPr>
        <w:t xml:space="preserve">The tone is firm and yet accessible; a balancing tone that invites readers without coming off too strong. Simple language has been used to explain complex issues in economics with the mass public. Further, visual elements have been placed to make the narrative engaging and quick to understand or absorb.</w:t>
      </w:r>
      <w:r w:rsidDel="00000000" w:rsidR="00000000" w:rsidRPr="00000000">
        <w:rPr>
          <w:rtl w:val="0"/>
        </w:rPr>
      </w:r>
    </w:p>
    <w:p w:rsidR="00000000" w:rsidDel="00000000" w:rsidP="00000000" w:rsidRDefault="00000000" w:rsidRPr="00000000" w14:paraId="0000001D">
      <w:pPr>
        <w:pStyle w:val="Title"/>
        <w:rPr/>
      </w:pPr>
      <w:bookmarkStart w:colFirst="0" w:colLast="0" w:name="_qxg07elmw2p3" w:id="3"/>
      <w:bookmarkEnd w:id="3"/>
      <w:r w:rsidDel="00000000" w:rsidR="00000000" w:rsidRPr="00000000">
        <w:rPr>
          <w:rtl w:val="0"/>
        </w:rPr>
      </w:r>
    </w:p>
    <w:p w:rsidR="00000000" w:rsidDel="00000000" w:rsidP="00000000" w:rsidRDefault="00000000" w:rsidRPr="00000000" w14:paraId="0000001E">
      <w:pPr>
        <w:rPr>
          <w:color w:val="161619"/>
          <w:sz w:val="24"/>
          <w:szCs w:val="24"/>
          <w:shd w:fill="fbfbfb"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